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HorizontalLine"/>
        <w:bidi w:val="0"/>
        <w:jc w:val="left"/>
        <w:rPr/>
      </w:pPr>
      <w:r>
        <w:rPr/>
      </w:r>
      <w:bookmarkStart w:id="0" w:name="primary_doc.xml.htm"/>
      <w:bookmarkStart w:id="1" w:name="ksprimary_doc"/>
      <w:bookmarkStart w:id="2" w:name="primary_doc.xml.htm"/>
      <w:bookmarkStart w:id="3" w:name="ksprimary_doc"/>
      <w:bookmarkEnd w:id="2"/>
      <w:bookmarkEnd w:id="3"/>
    </w:p>
    <w:p>
      <w:pPr>
        <w:pStyle w:val="TextBody"/>
        <w:bidi w:val="0"/>
        <w:spacing w:before="0" w:after="0"/>
        <w:jc w:val="left"/>
        <w:rPr/>
      </w:pPr>
      <w:r>
        <w:rPr/>
      </w:r>
    </w:p>
    <w:p>
      <w:pPr>
        <w:pStyle w:val="HorizontalLine"/>
        <w:pBdr>
          <w:bottom w:val="double" w:sz="2" w:space="0" w:color="808080"/>
        </w:pBdr>
        <w:bidi w:val="0"/>
        <w:spacing w:before="0" w:after="283"/>
        <w:jc w:val="left"/>
        <w:rPr/>
      </w:pPr>
      <w:r>
        <w:rPr/>
      </w:r>
    </w:p>
    <w:p>
      <w:pPr>
        <w:pStyle w:val="Normal"/>
        <w:bidi w:val="0"/>
        <w:spacing w:before="0" w:after="0"/>
        <w:jc w:val="left"/>
        <w:rPr>
          <w:sz w:val="4"/>
          <w:szCs w:val="4"/>
        </w:rPr>
      </w:pPr>
      <w:r>
        <w:rPr>
          <w:sz w:val="4"/>
          <w:szCs w:val="4"/>
        </w:rPr>
      </w:r>
      <w:bookmarkStart w:id="4" w:name="scheader"/>
      <w:bookmarkStart w:id="5" w:name="scheader"/>
      <w:bookmarkEnd w:id="5"/>
    </w:p>
    <w:tbl>
      <w:tblPr>
        <w:tblW w:w="5956" w:type="dxa"/>
        <w:jc w:val="left"/>
        <w:tblInd w:w="0" w:type="dxa"/>
        <w:tblLayout w:type="fixed"/>
        <w:tblCellMar>
          <w:top w:w="28" w:type="dxa"/>
          <w:left w:w="28" w:type="dxa"/>
          <w:bottom w:w="28" w:type="dxa"/>
          <w:right w:w="28" w:type="dxa"/>
        </w:tblCellMar>
      </w:tblPr>
      <w:tblGrid>
        <w:gridCol w:w="5956"/>
      </w:tblGrid>
      <w:tr>
        <w:trPr/>
        <w:tc>
          <w:tcPr>
            <w:tcW w:w="5956" w:type="dxa"/>
            <w:tcBorders/>
            <w:vAlign w:val="center"/>
          </w:tcPr>
          <w:p>
            <w:pPr>
              <w:pStyle w:val="TableContents"/>
              <w:bidi w:val="0"/>
              <w:spacing w:before="0" w:after="283"/>
              <w:jc w:val="left"/>
              <w:rPr/>
            </w:pPr>
            <w:r>
              <w:rPr/>
              <w:t xml:space="preserve">SECURITIES AND EXCHANGE COMMISSION </w:t>
              <w:br/>
              <w:t xml:space="preserve">Washington, D.C. 20549 </w:t>
            </w:r>
          </w:p>
        </w:tc>
      </w:tr>
      <w:tr>
        <w:trPr/>
        <w:tc>
          <w:tcPr>
            <w:tcW w:w="5956" w:type="dxa"/>
            <w:tcBorders/>
            <w:vAlign w:val="center"/>
          </w:tcPr>
          <w:p>
            <w:pPr>
              <w:pStyle w:val="TableContents"/>
              <w:bidi w:val="0"/>
              <w:jc w:val="left"/>
              <w:rPr/>
            </w:pPr>
            <w:r>
              <w:rPr/>
            </w:r>
          </w:p>
          <w:p>
            <w:pPr>
              <w:pStyle w:val="TableContents"/>
              <w:bidi w:val="0"/>
              <w:spacing w:before="0" w:after="0"/>
              <w:jc w:val="left"/>
              <w:rPr/>
            </w:pPr>
            <w:r>
              <w:rPr/>
              <w:t xml:space="preserve">SCHEDULE 13G </w:t>
            </w:r>
          </w:p>
          <w:p>
            <w:pPr>
              <w:pStyle w:val="TableContents"/>
              <w:bidi w:val="0"/>
              <w:spacing w:before="0" w:after="0"/>
              <w:jc w:val="left"/>
              <w:rPr/>
            </w:pPr>
            <w:r>
              <w:rPr/>
            </w:r>
          </w:p>
        </w:tc>
      </w:tr>
      <w:tr>
        <w:trPr/>
        <w:tc>
          <w:tcPr>
            <w:tcW w:w="5956" w:type="dxa"/>
            <w:tcBorders/>
            <w:vAlign w:val="center"/>
          </w:tcPr>
          <w:p>
            <w:pPr>
              <w:pStyle w:val="TableContents"/>
              <w:bidi w:val="0"/>
              <w:spacing w:before="0" w:after="0"/>
              <w:jc w:val="left"/>
              <w:rPr/>
            </w:pPr>
            <w:r>
              <w:rPr/>
              <w:t xml:space="preserve">UNDER THE SECURITIES EXCHANGE ACT OF 1934 </w:t>
            </w:r>
          </w:p>
        </w:tc>
      </w:tr>
      <w:tr>
        <w:trPr/>
        <w:tc>
          <w:tcPr>
            <w:tcW w:w="5956" w:type="dxa"/>
            <w:tcBorders/>
            <w:vAlign w:val="center"/>
          </w:tcPr>
          <w:p>
            <w:pPr>
              <w:pStyle w:val="TableContents"/>
              <w:bidi w:val="0"/>
              <w:spacing w:before="0" w:after="283"/>
              <w:jc w:val="left"/>
              <w:rPr>
                <w:sz w:val="4"/>
                <w:szCs w:val="4"/>
              </w:rPr>
            </w:pPr>
            <w:r>
              <w:rPr>
                <w:sz w:val="4"/>
                <w:szCs w:val="4"/>
              </w:rPr>
            </w:r>
          </w:p>
        </w:tc>
      </w:tr>
      <w:tr>
        <w:trPr/>
        <w:tc>
          <w:tcPr>
            <w:tcW w:w="5956" w:type="dxa"/>
            <w:tcBorders/>
            <w:vAlign w:val="center"/>
          </w:tcPr>
          <w:p>
            <w:pPr>
              <w:pStyle w:val="TableContents"/>
              <w:bidi w:val="0"/>
              <w:spacing w:before="0" w:after="0"/>
              <w:jc w:val="center"/>
              <w:rPr>
                <w:b/>
                <w:color w:val="0000FF"/>
              </w:rPr>
            </w:pPr>
            <w:r>
              <w:rPr>
                <w:b/>
                <w:color w:val="0000FF"/>
              </w:rPr>
              <w:t>Akari Therapeutics Plc</w:t>
            </w:r>
          </w:p>
          <w:p>
            <w:pPr>
              <w:pStyle w:val="HorizontalLine"/>
              <w:bidi w:val="0"/>
              <w:jc w:val="center"/>
              <w:rPr/>
            </w:pPr>
            <w:r>
              <w:rPr/>
            </w:r>
          </w:p>
          <w:p>
            <w:pPr>
              <w:pStyle w:val="TableContents"/>
              <w:bidi w:val="0"/>
              <w:spacing w:before="0" w:after="0"/>
              <w:jc w:val="center"/>
              <w:rPr>
                <w:b/>
              </w:rPr>
            </w:pPr>
            <w:r>
              <w:rPr>
                <w:b/>
              </w:rPr>
              <w:t>(Name of Issuer)</w:t>
            </w:r>
          </w:p>
          <w:p>
            <w:pPr>
              <w:pStyle w:val="TableContents"/>
              <w:bidi w:val="0"/>
              <w:spacing w:before="0" w:after="0"/>
              <w:jc w:val="left"/>
              <w:rPr/>
            </w:pPr>
            <w:r>
              <w:rPr/>
            </w:r>
          </w:p>
        </w:tc>
      </w:tr>
      <w:tr>
        <w:trPr/>
        <w:tc>
          <w:tcPr>
            <w:tcW w:w="5956" w:type="dxa"/>
            <w:tcBorders/>
            <w:vAlign w:val="center"/>
          </w:tcPr>
          <w:p>
            <w:pPr>
              <w:pStyle w:val="TableContents"/>
              <w:bidi w:val="0"/>
              <w:spacing w:before="0" w:after="0"/>
              <w:jc w:val="center"/>
              <w:rPr>
                <w:b/>
                <w:color w:val="0000FF"/>
              </w:rPr>
            </w:pPr>
            <w:r>
              <w:rPr>
                <w:b/>
                <w:color w:val="0000FF"/>
              </w:rPr>
              <w:t>Ordinary Shares</w:t>
            </w:r>
          </w:p>
          <w:p>
            <w:pPr>
              <w:pStyle w:val="HorizontalLine"/>
              <w:bidi w:val="0"/>
              <w:jc w:val="center"/>
              <w:rPr/>
            </w:pPr>
            <w:r>
              <w:rPr/>
            </w:r>
          </w:p>
          <w:p>
            <w:pPr>
              <w:pStyle w:val="TableContents"/>
              <w:bidi w:val="0"/>
              <w:spacing w:before="0" w:after="0"/>
              <w:jc w:val="center"/>
              <w:rPr>
                <w:b/>
              </w:rPr>
            </w:pPr>
            <w:r>
              <w:rPr>
                <w:b/>
              </w:rPr>
              <w:t>(Title of Class of Securities)</w:t>
            </w:r>
          </w:p>
          <w:p>
            <w:pPr>
              <w:pStyle w:val="TableContents"/>
              <w:bidi w:val="0"/>
              <w:spacing w:before="0" w:after="0"/>
              <w:jc w:val="left"/>
              <w:rPr/>
            </w:pPr>
            <w:r>
              <w:rPr/>
            </w:r>
          </w:p>
        </w:tc>
      </w:tr>
      <w:tr>
        <w:trPr/>
        <w:tc>
          <w:tcPr>
            <w:tcW w:w="5956" w:type="dxa"/>
            <w:tcBorders/>
            <w:vAlign w:val="center"/>
          </w:tcPr>
          <w:p>
            <w:pPr>
              <w:pStyle w:val="HorizontalLine"/>
              <w:bidi w:val="0"/>
              <w:jc w:val="center"/>
              <w:rPr/>
            </w:pPr>
            <w:r>
              <w:rPr/>
            </w:r>
          </w:p>
          <w:p>
            <w:pPr>
              <w:pStyle w:val="TableContents"/>
              <w:bidi w:val="0"/>
              <w:spacing w:before="0" w:after="0"/>
              <w:jc w:val="center"/>
              <w:rPr>
                <w:b/>
              </w:rPr>
            </w:pPr>
            <w:r>
              <w:rPr>
                <w:b/>
              </w:rPr>
              <w:t>(CUSIP Number)</w:t>
            </w:r>
          </w:p>
          <w:p>
            <w:pPr>
              <w:pStyle w:val="TableContents"/>
              <w:bidi w:val="0"/>
              <w:spacing w:before="0" w:after="0"/>
              <w:jc w:val="left"/>
              <w:rPr/>
            </w:pPr>
            <w:r>
              <w:rPr/>
            </w:r>
          </w:p>
        </w:tc>
      </w:tr>
      <w:tr>
        <w:trPr/>
        <w:tc>
          <w:tcPr>
            <w:tcW w:w="5956" w:type="dxa"/>
            <w:tcBorders/>
            <w:vAlign w:val="center"/>
          </w:tcPr>
          <w:p>
            <w:pPr>
              <w:pStyle w:val="TableContents"/>
              <w:bidi w:val="0"/>
              <w:spacing w:before="0" w:after="0"/>
              <w:jc w:val="center"/>
              <w:rPr>
                <w:b/>
                <w:color w:val="0000FF"/>
              </w:rPr>
            </w:pPr>
            <w:r>
              <w:rPr>
                <w:b/>
                <w:color w:val="0000FF"/>
              </w:rPr>
              <w:t>06/30/2026</w:t>
            </w:r>
          </w:p>
          <w:p>
            <w:pPr>
              <w:pStyle w:val="HorizontalLine"/>
              <w:bidi w:val="0"/>
              <w:jc w:val="center"/>
              <w:rPr/>
            </w:pPr>
            <w:r>
              <w:rPr/>
            </w:r>
          </w:p>
          <w:p>
            <w:pPr>
              <w:pStyle w:val="TableContents"/>
              <w:bidi w:val="0"/>
              <w:spacing w:before="0" w:after="0"/>
              <w:jc w:val="center"/>
              <w:rPr>
                <w:b/>
              </w:rPr>
            </w:pPr>
            <w:r>
              <w:rPr>
                <w:b/>
              </w:rPr>
              <w:t>(Date of Event Which Requires Filing of this Statement)</w:t>
            </w:r>
          </w:p>
        </w:tc>
      </w:tr>
    </w:tbl>
    <w:p>
      <w:pPr>
        <w:pStyle w:val="TextBody"/>
        <w:bidi w:val="0"/>
        <w:spacing w:before="0" w:after="283"/>
        <w:jc w:val="left"/>
        <w:rPr/>
      </w:pPr>
      <w:r>
        <w:rPr/>
      </w:r>
    </w:p>
    <w:tbl>
      <w:tblPr>
        <w:tblW w:w="8446" w:type="dxa"/>
        <w:jc w:val="left"/>
        <w:tblInd w:w="0" w:type="dxa"/>
        <w:tblLayout w:type="fixed"/>
        <w:tblCellMar>
          <w:top w:w="28" w:type="dxa"/>
          <w:left w:w="28" w:type="dxa"/>
          <w:bottom w:w="28" w:type="dxa"/>
          <w:right w:w="28" w:type="dxa"/>
        </w:tblCellMar>
      </w:tblPr>
      <w:tblGrid>
        <w:gridCol w:w="8446"/>
      </w:tblGrid>
      <w:tr>
        <w:trPr/>
        <w:tc>
          <w:tcPr>
            <w:tcW w:w="8446" w:type="dxa"/>
            <w:tcBorders/>
            <w:vAlign w:val="center"/>
          </w:tcPr>
          <w:p>
            <w:pPr>
              <w:pStyle w:val="TableContents"/>
              <w:bidi w:val="0"/>
              <w:spacing w:before="0" w:after="283"/>
              <w:jc w:val="left"/>
              <w:rPr/>
            </w:pPr>
            <w:r>
              <w:rPr/>
              <w:t>Check the appropriate box to designate the rule pursuant to which this Schedule is filed:</w:t>
            </w:r>
          </w:p>
        </w:tc>
      </w:tr>
      <w:tr>
        <w:trPr/>
        <w:tc>
          <w:tcPr>
            <w:tcW w:w="8446" w:type="dxa"/>
            <w:tcBorders/>
            <w:vAlign w:val="center"/>
          </w:tcPr>
          <w:p>
            <w:pPr>
              <w:pStyle w:val="TableContents"/>
              <w:bidi w:val="0"/>
              <w:spacing w:before="0" w:after="283"/>
              <w:jc w:val="left"/>
              <w:rPr/>
            </w:pPr>
            <w:r>
              <w:rPr/>
              <w:drawing>
                <wp:inline distT="0" distB="0" distL="0" distR="0">
                  <wp:extent cx="142875" cy="1428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42875" cy="142875"/>
                          </a:xfrm>
                          <a:prstGeom prst="rect">
                            <a:avLst/>
                          </a:prstGeom>
                        </pic:spPr>
                      </pic:pic>
                    </a:graphicData>
                  </a:graphic>
                </wp:inline>
              </w:drawing>
            </w:r>
            <w:r>
              <w:rPr/>
              <w:t>   </w:t>
            </w:r>
            <w:r>
              <w:rPr/>
              <w:t xml:space="preserve">Rule 13d-1(b) </w:t>
            </w:r>
          </w:p>
        </w:tc>
      </w:tr>
      <w:tr>
        <w:trPr/>
        <w:tc>
          <w:tcPr>
            <w:tcW w:w="8446" w:type="dxa"/>
            <w:tcBorders/>
            <w:vAlign w:val="center"/>
          </w:tcPr>
          <w:p>
            <w:pPr>
              <w:pStyle w:val="TableContents"/>
              <w:bidi w:val="0"/>
              <w:spacing w:before="0" w:after="283"/>
              <w:jc w:val="left"/>
              <w:rPr/>
            </w:pPr>
            <w:r>
              <w:rPr/>
              <w:drawing>
                <wp:inline distT="0" distB="0" distL="0" distR="0">
                  <wp:extent cx="142875" cy="1428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42875" cy="142875"/>
                          </a:xfrm>
                          <a:prstGeom prst="rect">
                            <a:avLst/>
                          </a:prstGeom>
                        </pic:spPr>
                      </pic:pic>
                    </a:graphicData>
                  </a:graphic>
                </wp:inline>
              </w:drawing>
            </w:r>
            <w:r>
              <w:rPr/>
              <w:t>   </w:t>
            </w:r>
            <w:r>
              <w:rPr/>
              <w:t xml:space="preserve">Rule 13d-1(c) </w:t>
            </w:r>
          </w:p>
        </w:tc>
      </w:tr>
      <w:tr>
        <w:trPr/>
        <w:tc>
          <w:tcPr>
            <w:tcW w:w="8446" w:type="dxa"/>
            <w:tcBorders/>
            <w:vAlign w:val="center"/>
          </w:tcPr>
          <w:p>
            <w:pPr>
              <w:pStyle w:val="TableContents"/>
              <w:bidi w:val="0"/>
              <w:spacing w:before="0" w:after="283"/>
              <w:jc w:val="left"/>
              <w:rPr/>
            </w:pPr>
            <w: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4"/>
                          <a:stretch>
                            <a:fillRect/>
                          </a:stretch>
                        </pic:blipFill>
                        <pic:spPr bwMode="auto">
                          <a:xfrm>
                            <a:off x="0" y="0"/>
                            <a:ext cx="142875" cy="142875"/>
                          </a:xfrm>
                          <a:prstGeom prst="rect">
                            <a:avLst/>
                          </a:prstGeom>
                        </pic:spPr>
                      </pic:pic>
                    </a:graphicData>
                  </a:graphic>
                </wp:inline>
              </w:drawing>
            </w:r>
            <w:r>
              <w:rPr/>
              <w:t>   </w:t>
            </w:r>
            <w:r>
              <w:rPr/>
              <w:t xml:space="preserve">Rule 13d-1(d) </w:t>
            </w:r>
          </w:p>
        </w:tc>
      </w:tr>
    </w:tbl>
    <w:p>
      <w:pPr>
        <w:pStyle w:val="HorizontalLine"/>
        <w:pBdr>
          <w:bottom w:val="double" w:sz="2" w:space="0" w:color="808080"/>
        </w:pBdr>
        <w:bidi w:val="0"/>
        <w:spacing w:before="0" w:after="283"/>
        <w:jc w:val="left"/>
        <w:rPr/>
      </w:pPr>
      <w:r>
        <w:rPr/>
      </w:r>
    </w:p>
    <w:p>
      <w:pPr>
        <w:pStyle w:val="HorizontalLine"/>
        <w:pBdr>
          <w:bottom w:val="double" w:sz="2" w:space="0" w:color="808080"/>
        </w:pBdr>
        <w:bidi w:val="0"/>
        <w:spacing w:before="0" w:after="283"/>
        <w:jc w:val="left"/>
        <w:rPr/>
      </w:pPr>
      <w:r>
        <w:rPr/>
      </w:r>
    </w:p>
    <w:p>
      <w:pPr>
        <w:pStyle w:val="TextBody"/>
        <w:bidi w:val="0"/>
        <w:spacing w:before="0" w:after="283"/>
        <w:jc w:val="left"/>
        <w:rPr/>
      </w:pPr>
      <w:r>
        <w:rPr/>
      </w:r>
    </w:p>
    <w:p>
      <w:pPr>
        <w:pStyle w:val="TextBody"/>
        <w:bidi w:val="0"/>
        <w:spacing w:before="0" w:after="0"/>
        <w:jc w:val="left"/>
        <w:rPr/>
      </w:pPr>
      <w:r>
        <w:rPr/>
        <w:t xml:space="preserve">schemaVersion: </w:t>
      </w:r>
    </w:p>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13G </w:t>
            </w:r>
          </w:p>
        </w:tc>
      </w:tr>
    </w:tbl>
    <w:p>
      <w:pPr>
        <w:pStyle w:val="Normal"/>
        <w:bidi w:val="0"/>
        <w:spacing w:before="0" w:after="0"/>
        <w:jc w:val="left"/>
        <w:rPr>
          <w:sz w:val="4"/>
          <w:szCs w:val="4"/>
        </w:rPr>
      </w:pPr>
      <w:r>
        <w:rPr>
          <w:sz w:val="4"/>
          <w:szCs w:val="4"/>
        </w:rPr>
      </w:r>
      <w:bookmarkStart w:id="6" w:name="cusipNumber"/>
      <w:bookmarkStart w:id="7" w:name="cusipNumber"/>
      <w:bookmarkEnd w:id="7"/>
    </w:p>
    <w:tbl>
      <w:tblPr>
        <w:tblW w:w="5106" w:type="dxa"/>
        <w:jc w:val="left"/>
        <w:tblInd w:w="0" w:type="dxa"/>
        <w:tblLayout w:type="fixed"/>
        <w:tblCellMar>
          <w:top w:w="28" w:type="dxa"/>
          <w:left w:w="28" w:type="dxa"/>
          <w:bottom w:w="28" w:type="dxa"/>
          <w:right w:w="28" w:type="dxa"/>
        </w:tblCellMar>
      </w:tblPr>
      <w:tblGrid>
        <w:gridCol w:w="1276"/>
        <w:gridCol w:w="3830"/>
      </w:tblGrid>
      <w:tr>
        <w:trPr/>
        <w:tc>
          <w:tcPr>
            <w:tcW w:w="1276" w:type="dxa"/>
            <w:tcBorders/>
            <w:vAlign w:val="center"/>
          </w:tcPr>
          <w:p>
            <w:pPr>
              <w:pStyle w:val="TableContents"/>
              <w:bidi w:val="0"/>
              <w:spacing w:before="0" w:after="283"/>
              <w:jc w:val="left"/>
              <w:rPr>
                <w:b/>
              </w:rPr>
            </w:pPr>
            <w:r>
              <w:rPr>
                <w:b/>
              </w:rPr>
              <w:t>CUSIP No.</w:t>
            </w:r>
          </w:p>
        </w:tc>
        <w:tc>
          <w:tcPr>
            <w:tcW w:w="3830"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bookmarkStart w:id="8" w:name="reportingPersonDetails"/>
      <w:bookmarkStart w:id="9" w:name="reportingPersonDetails"/>
      <w:bookmarkEnd w:id="9"/>
    </w:p>
    <w:tbl>
      <w:tblPr>
        <w:tblW w:w="10205" w:type="dxa"/>
        <w:jc w:val="left"/>
        <w:tblInd w:w="0" w:type="dxa"/>
        <w:tblLayout w:type="fixed"/>
        <w:tblCellMar>
          <w:top w:w="28" w:type="dxa"/>
          <w:left w:w="28" w:type="dxa"/>
          <w:bottom w:w="28" w:type="dxa"/>
          <w:right w:w="28" w:type="dxa"/>
        </w:tblCellMar>
      </w:tblPr>
      <w:tblGrid>
        <w:gridCol w:w="2536"/>
        <w:gridCol w:w="7669"/>
      </w:tblGrid>
      <w:tr>
        <w:trPr/>
        <w:tc>
          <w:tcPr>
            <w:tcW w:w="2536" w:type="dxa"/>
            <w:tcBorders/>
            <w:vAlign w:val="center"/>
          </w:tcPr>
          <w:p>
            <w:pPr>
              <w:pStyle w:val="TableContents"/>
              <w:bidi w:val="0"/>
              <w:spacing w:before="0" w:after="283"/>
              <w:jc w:val="left"/>
              <w:rPr/>
            </w:pPr>
            <w:r>
              <w:rPr/>
              <w:t>1</w:t>
            </w:r>
          </w:p>
        </w:tc>
        <w:tc>
          <w:tcPr>
            <w:tcW w:w="7669" w:type="dxa"/>
            <w:tcBorders/>
            <w:vAlign w:val="center"/>
          </w:tcPr>
          <w:p>
            <w:pPr>
              <w:pStyle w:val="TableContents"/>
              <w:bidi w:val="0"/>
              <w:jc w:val="left"/>
              <w:rPr/>
            </w:pPr>
            <w:r>
              <w:rPr/>
              <w:t xml:space="preserve">Names of Reporting Persons </w:t>
            </w:r>
          </w:p>
          <w:p>
            <w:pPr>
              <w:pStyle w:val="TableContents"/>
              <w:bidi w:val="0"/>
              <w:spacing w:before="0" w:after="0"/>
              <w:jc w:val="left"/>
              <w:rPr/>
            </w:pPr>
            <w:r>
              <w:rPr/>
              <w:t>Bank of Montreal</w:t>
            </w:r>
          </w:p>
        </w:tc>
      </w:tr>
      <w:tr>
        <w:trPr/>
        <w:tc>
          <w:tcPr>
            <w:tcW w:w="2536" w:type="dxa"/>
            <w:tcBorders/>
            <w:vAlign w:val="center"/>
          </w:tcPr>
          <w:p>
            <w:pPr>
              <w:pStyle w:val="TableContents"/>
              <w:bidi w:val="0"/>
              <w:spacing w:before="0" w:after="283"/>
              <w:jc w:val="left"/>
              <w:rPr/>
            </w:pPr>
            <w:r>
              <w:rPr/>
              <w:t>2</w:t>
            </w:r>
          </w:p>
        </w:tc>
        <w:tc>
          <w:tcPr>
            <w:tcW w:w="7669" w:type="dxa"/>
            <w:tcBorders/>
            <w:vAlign w:val="center"/>
          </w:tcPr>
          <w:p>
            <w:pPr>
              <w:pStyle w:val="TableContents"/>
              <w:bidi w:val="0"/>
              <w:jc w:val="left"/>
              <w:rPr/>
            </w:pPr>
            <w:r>
              <w:rPr/>
              <w:t xml:space="preserve">Check the appropriate box if a member of a Group (see instructions) </w:t>
            </w:r>
          </w:p>
          <w:p>
            <w:pPr>
              <w:pStyle w:val="TableContents"/>
              <w:bidi w:val="0"/>
              <w:spacing w:before="0" w:after="0"/>
              <w:jc w:val="left"/>
              <w:rPr/>
            </w:pPr>
            <w: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5"/>
                          <a:stretch>
                            <a:fillRect/>
                          </a:stretch>
                        </pic:blipFill>
                        <pic:spPr bwMode="auto">
                          <a:xfrm>
                            <a:off x="0" y="0"/>
                            <a:ext cx="142875" cy="142875"/>
                          </a:xfrm>
                          <a:prstGeom prst="rect">
                            <a:avLst/>
                          </a:prstGeom>
                        </pic:spPr>
                      </pic:pic>
                    </a:graphicData>
                  </a:graphic>
                </wp:inline>
              </w:drawing>
            </w:r>
            <w:r>
              <w:rPr/>
              <w:t xml:space="preserve">  </w:t>
            </w:r>
            <w:r>
              <w:rPr/>
              <w:t xml:space="preserve">(a) </w:t>
              <w:br/>
            </w:r>
            <w:r>
              <w:rPr/>
              <w:drawing>
                <wp:inline distT="0" distB="0" distL="0" distR="0">
                  <wp:extent cx="142875" cy="142875"/>
                  <wp:effectExtent l="0" t="0" r="0" b="0"/>
                  <wp:docPr id="5" name="Image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Image5" descr=""/>
                          <pic:cNvPicPr>
                            <a:picLocks noChangeAspect="1" noChangeArrowheads="1"/>
                          </pic:cNvPicPr>
                        </pic:nvPicPr>
                        <pic:blipFill>
                          <a:blip r:link="rId6"/>
                          <a:stretch>
                            <a:fillRect/>
                          </a:stretch>
                        </pic:blipFill>
                        <pic:spPr bwMode="auto">
                          <a:xfrm>
                            <a:off x="0" y="0"/>
                            <a:ext cx="142875" cy="142875"/>
                          </a:xfrm>
                          <a:prstGeom prst="rect">
                            <a:avLst/>
                          </a:prstGeom>
                        </pic:spPr>
                      </pic:pic>
                    </a:graphicData>
                  </a:graphic>
                </wp:inline>
              </w:drawing>
            </w:r>
            <w:r>
              <w:rPr/>
              <w:t xml:space="preserve">  (b) </w:t>
            </w:r>
          </w:p>
        </w:tc>
      </w:tr>
      <w:tr>
        <w:trPr/>
        <w:tc>
          <w:tcPr>
            <w:tcW w:w="2536" w:type="dxa"/>
            <w:tcBorders/>
            <w:vAlign w:val="center"/>
          </w:tcPr>
          <w:p>
            <w:pPr>
              <w:pStyle w:val="TableContents"/>
              <w:bidi w:val="0"/>
              <w:spacing w:before="0" w:after="283"/>
              <w:jc w:val="left"/>
              <w:rPr/>
            </w:pPr>
            <w:r>
              <w:rPr/>
              <w:t>3</w:t>
            </w:r>
          </w:p>
        </w:tc>
        <w:tc>
          <w:tcPr>
            <w:tcW w:w="7669" w:type="dxa"/>
            <w:tcBorders/>
            <w:vAlign w:val="center"/>
          </w:tcPr>
          <w:p>
            <w:pPr>
              <w:pStyle w:val="TableContents"/>
              <w:bidi w:val="0"/>
              <w:spacing w:before="0" w:after="283"/>
              <w:jc w:val="left"/>
              <w:rPr/>
            </w:pPr>
            <w:r>
              <w:rPr/>
              <w:t>Sec Use Only</w:t>
            </w:r>
          </w:p>
        </w:tc>
      </w:tr>
      <w:tr>
        <w:trPr/>
        <w:tc>
          <w:tcPr>
            <w:tcW w:w="2536" w:type="dxa"/>
            <w:tcBorders/>
            <w:vAlign w:val="center"/>
          </w:tcPr>
          <w:p>
            <w:pPr>
              <w:pStyle w:val="TableContents"/>
              <w:bidi w:val="0"/>
              <w:spacing w:before="0" w:after="283"/>
              <w:jc w:val="left"/>
              <w:rPr/>
            </w:pPr>
            <w:r>
              <w:rPr/>
              <w:t>4</w:t>
            </w:r>
          </w:p>
        </w:tc>
        <w:tc>
          <w:tcPr>
            <w:tcW w:w="7669" w:type="dxa"/>
            <w:tcBorders/>
            <w:vAlign w:val="center"/>
          </w:tcPr>
          <w:p>
            <w:pPr>
              <w:pStyle w:val="TableContents"/>
              <w:bidi w:val="0"/>
              <w:jc w:val="left"/>
              <w:rPr/>
            </w:pPr>
            <w:r>
              <w:rPr/>
              <w:t xml:space="preserve">Citizenship or Place of Organization </w:t>
            </w:r>
          </w:p>
          <w:p>
            <w:pPr>
              <w:pStyle w:val="TableContents"/>
              <w:bidi w:val="0"/>
              <w:spacing w:before="0" w:after="0"/>
              <w:jc w:val="left"/>
              <w:rPr/>
            </w:pPr>
            <w:r>
              <w:rPr/>
              <w:t xml:space="preserve">CANADA (FEDERAL LEVEL) </w:t>
            </w:r>
          </w:p>
        </w:tc>
      </w:tr>
      <w:tr>
        <w:trPr/>
        <w:tc>
          <w:tcPr>
            <w:tcW w:w="2536" w:type="dxa"/>
            <w:tcBorders/>
            <w:vAlign w:val="center"/>
          </w:tcPr>
          <w:p>
            <w:pPr>
              <w:pStyle w:val="TableContents"/>
              <w:bidi w:val="0"/>
              <w:spacing w:before="0" w:after="0"/>
              <w:jc w:val="left"/>
              <w:rPr/>
            </w:pPr>
            <w:r>
              <w:rPr/>
              <w:t>Number of Shares Beneficially Owned by Each Reporting Person With:</w:t>
            </w:r>
          </w:p>
          <w:tbl>
            <w:tblPr>
              <w:tblW w:w="3032" w:type="dxa"/>
              <w:jc w:val="left"/>
              <w:tblInd w:w="0" w:type="dxa"/>
              <w:tblLayout w:type="fixed"/>
              <w:tblCellMar>
                <w:top w:w="28" w:type="dxa"/>
                <w:left w:w="28" w:type="dxa"/>
                <w:bottom w:w="28" w:type="dxa"/>
                <w:right w:w="28" w:type="dxa"/>
              </w:tblCellMar>
            </w:tblPr>
            <w:tblGrid>
              <w:gridCol w:w="242"/>
              <w:gridCol w:w="2790"/>
            </w:tblGrid>
            <w:tr>
              <w:trPr/>
              <w:tc>
                <w:tcPr>
                  <w:tcW w:w="242" w:type="dxa"/>
                  <w:tcBorders/>
                  <w:vAlign w:val="center"/>
                </w:tcPr>
                <w:p>
                  <w:pPr>
                    <w:pStyle w:val="TableContents"/>
                    <w:bidi w:val="0"/>
                    <w:spacing w:before="0" w:after="283"/>
                    <w:jc w:val="left"/>
                    <w:rPr/>
                  </w:pPr>
                  <w:r>
                    <w:rPr/>
                    <w:t>5</w:t>
                  </w:r>
                </w:p>
              </w:tc>
              <w:tc>
                <w:tcPr>
                  <w:tcW w:w="2790" w:type="dxa"/>
                  <w:tcBorders/>
                  <w:vAlign w:val="center"/>
                </w:tcPr>
                <w:p>
                  <w:pPr>
                    <w:pStyle w:val="TableContents"/>
                    <w:bidi w:val="0"/>
                    <w:jc w:val="left"/>
                    <w:rPr/>
                  </w:pPr>
                  <w:r>
                    <w:rPr/>
                    <w:t xml:space="preserve">Sole Voting Power </w:t>
                  </w:r>
                </w:p>
                <w:p>
                  <w:pPr>
                    <w:pStyle w:val="TableContents"/>
                    <w:bidi w:val="0"/>
                    <w:spacing w:before="0" w:after="0"/>
                    <w:jc w:val="left"/>
                    <w:rPr/>
                  </w:pPr>
                  <w:r>
                    <w:rPr/>
                    <w:t>0.00</w:t>
                  </w:r>
                </w:p>
              </w:tc>
            </w:tr>
            <w:tr>
              <w:trPr/>
              <w:tc>
                <w:tcPr>
                  <w:tcW w:w="242" w:type="dxa"/>
                  <w:tcBorders/>
                  <w:vAlign w:val="center"/>
                </w:tcPr>
                <w:p>
                  <w:pPr>
                    <w:pStyle w:val="TableContents"/>
                    <w:bidi w:val="0"/>
                    <w:spacing w:before="0" w:after="283"/>
                    <w:jc w:val="left"/>
                    <w:rPr/>
                  </w:pPr>
                  <w:r>
                    <w:rPr/>
                    <w:t>6</w:t>
                  </w:r>
                </w:p>
              </w:tc>
              <w:tc>
                <w:tcPr>
                  <w:tcW w:w="2790" w:type="dxa"/>
                  <w:tcBorders/>
                  <w:vAlign w:val="center"/>
                </w:tcPr>
                <w:p>
                  <w:pPr>
                    <w:pStyle w:val="TableContents"/>
                    <w:bidi w:val="0"/>
                    <w:jc w:val="left"/>
                    <w:rPr/>
                  </w:pPr>
                  <w:r>
                    <w:rPr/>
                    <w:t xml:space="preserve">Shared Voting Power </w:t>
                  </w:r>
                </w:p>
                <w:p>
                  <w:pPr>
                    <w:pStyle w:val="TableContents"/>
                    <w:bidi w:val="0"/>
                    <w:spacing w:before="0" w:after="0"/>
                    <w:jc w:val="left"/>
                    <w:rPr/>
                  </w:pPr>
                  <w:r>
                    <w:rPr/>
                    <w:t>8,000,000,000.00</w:t>
                  </w:r>
                </w:p>
              </w:tc>
            </w:tr>
            <w:tr>
              <w:trPr/>
              <w:tc>
                <w:tcPr>
                  <w:tcW w:w="242" w:type="dxa"/>
                  <w:tcBorders/>
                  <w:vAlign w:val="center"/>
                </w:tcPr>
                <w:p>
                  <w:pPr>
                    <w:pStyle w:val="TableContents"/>
                    <w:bidi w:val="0"/>
                    <w:spacing w:before="0" w:after="283"/>
                    <w:jc w:val="left"/>
                    <w:rPr/>
                  </w:pPr>
                  <w:r>
                    <w:rPr/>
                    <w:t>7</w:t>
                  </w:r>
                </w:p>
              </w:tc>
              <w:tc>
                <w:tcPr>
                  <w:tcW w:w="2790" w:type="dxa"/>
                  <w:tcBorders/>
                  <w:vAlign w:val="center"/>
                </w:tcPr>
                <w:p>
                  <w:pPr>
                    <w:pStyle w:val="TableContents"/>
                    <w:bidi w:val="0"/>
                    <w:jc w:val="left"/>
                    <w:rPr/>
                  </w:pPr>
                  <w:r>
                    <w:rPr/>
                    <w:t xml:space="preserve">Sole Dispositive Power </w:t>
                  </w:r>
                </w:p>
                <w:p>
                  <w:pPr>
                    <w:pStyle w:val="TableContents"/>
                    <w:bidi w:val="0"/>
                    <w:spacing w:before="0" w:after="0"/>
                    <w:jc w:val="left"/>
                    <w:rPr/>
                  </w:pPr>
                  <w:r>
                    <w:rPr/>
                    <w:t>0.00</w:t>
                  </w:r>
                </w:p>
              </w:tc>
            </w:tr>
            <w:tr>
              <w:trPr/>
              <w:tc>
                <w:tcPr>
                  <w:tcW w:w="242" w:type="dxa"/>
                  <w:tcBorders/>
                  <w:vAlign w:val="center"/>
                </w:tcPr>
                <w:p>
                  <w:pPr>
                    <w:pStyle w:val="TableContents"/>
                    <w:bidi w:val="0"/>
                    <w:spacing w:before="0" w:after="283"/>
                    <w:jc w:val="left"/>
                    <w:rPr/>
                  </w:pPr>
                  <w:r>
                    <w:rPr/>
                    <w:t>8</w:t>
                  </w:r>
                </w:p>
              </w:tc>
              <w:tc>
                <w:tcPr>
                  <w:tcW w:w="2790" w:type="dxa"/>
                  <w:tcBorders/>
                  <w:vAlign w:val="center"/>
                </w:tcPr>
                <w:p>
                  <w:pPr>
                    <w:pStyle w:val="TableContents"/>
                    <w:bidi w:val="0"/>
                    <w:jc w:val="left"/>
                    <w:rPr/>
                  </w:pPr>
                  <w:r>
                    <w:rPr/>
                    <w:t xml:space="preserve">Shared Dispositive Power </w:t>
                  </w:r>
                </w:p>
                <w:p>
                  <w:pPr>
                    <w:pStyle w:val="TableContents"/>
                    <w:bidi w:val="0"/>
                    <w:spacing w:before="0" w:after="0"/>
                    <w:jc w:val="left"/>
                    <w:rPr/>
                  </w:pPr>
                  <w:r>
                    <w:rPr/>
                    <w:t>8,000,000,000.00</w:t>
                  </w:r>
                </w:p>
              </w:tc>
            </w:tr>
          </w:tbl>
          <w:p>
            <w:pPr>
              <w:pStyle w:val="TableContents"/>
              <w:bidi w:val="0"/>
              <w:spacing w:before="0" w:after="283"/>
              <w:jc w:val="left"/>
              <w:rPr/>
            </w:pPr>
            <w:r>
              <w:rPr/>
            </w:r>
          </w:p>
        </w:tc>
        <w:tc>
          <w:tcPr>
            <w:tcW w:w="7669" w:type="dxa"/>
            <w:tcBorders/>
            <w:vAlign w:val="center"/>
          </w:tcPr>
          <w:p>
            <w:pPr>
              <w:pStyle w:val="TableContents"/>
              <w:bidi w:val="0"/>
              <w:spacing w:before="0" w:after="283"/>
              <w:jc w:val="left"/>
              <w:rPr>
                <w:sz w:val="4"/>
                <w:szCs w:val="4"/>
              </w:rPr>
            </w:pPr>
            <w:r>
              <w:rPr>
                <w:sz w:val="4"/>
                <w:szCs w:val="4"/>
              </w:rPr>
            </w:r>
          </w:p>
        </w:tc>
      </w:tr>
      <w:tr>
        <w:trPr/>
        <w:tc>
          <w:tcPr>
            <w:tcW w:w="2536" w:type="dxa"/>
            <w:tcBorders/>
            <w:vAlign w:val="center"/>
          </w:tcPr>
          <w:p>
            <w:pPr>
              <w:pStyle w:val="TableContents"/>
              <w:bidi w:val="0"/>
              <w:spacing w:before="0" w:after="283"/>
              <w:jc w:val="left"/>
              <w:rPr/>
            </w:pPr>
            <w:r>
              <w:rPr/>
              <w:t>9</w:t>
            </w:r>
          </w:p>
        </w:tc>
        <w:tc>
          <w:tcPr>
            <w:tcW w:w="7669" w:type="dxa"/>
            <w:tcBorders/>
            <w:vAlign w:val="center"/>
          </w:tcPr>
          <w:p>
            <w:pPr>
              <w:pStyle w:val="TableContents"/>
              <w:bidi w:val="0"/>
              <w:jc w:val="left"/>
              <w:rPr/>
            </w:pPr>
            <w:r>
              <w:rPr/>
              <w:t xml:space="preserve">Aggregate Amount Beneficially Owned by Each Reporting Person </w:t>
            </w:r>
          </w:p>
          <w:p>
            <w:pPr>
              <w:pStyle w:val="TableContents"/>
              <w:bidi w:val="0"/>
              <w:spacing w:before="0" w:after="0"/>
              <w:jc w:val="left"/>
              <w:rPr/>
            </w:pPr>
            <w:r>
              <w:rPr/>
              <w:t>8,000,000,000.00</w:t>
            </w:r>
          </w:p>
        </w:tc>
      </w:tr>
      <w:tr>
        <w:trPr/>
        <w:tc>
          <w:tcPr>
            <w:tcW w:w="2536" w:type="dxa"/>
            <w:tcBorders/>
            <w:vAlign w:val="center"/>
          </w:tcPr>
          <w:p>
            <w:pPr>
              <w:pStyle w:val="TableContents"/>
              <w:bidi w:val="0"/>
              <w:spacing w:before="0" w:after="283"/>
              <w:jc w:val="left"/>
              <w:rPr/>
            </w:pPr>
            <w:r>
              <w:rPr/>
              <w:t>10</w:t>
            </w:r>
          </w:p>
        </w:tc>
        <w:tc>
          <w:tcPr>
            <w:tcW w:w="7669" w:type="dxa"/>
            <w:tcBorders/>
            <w:vAlign w:val="center"/>
          </w:tcPr>
          <w:p>
            <w:pPr>
              <w:pStyle w:val="TableContents"/>
              <w:bidi w:val="0"/>
              <w:spacing w:before="0" w:after="283"/>
              <w:jc w:val="left"/>
              <w:rPr/>
            </w:pPr>
            <w:r>
              <w:rPr/>
              <w:t xml:space="preserve">Check box if the aggregate amount in row (9) excludes certain shares (See Instructions) </w:t>
              <w:br/>
              <w:br/>
            </w:r>
            <w:r>
              <w:rPr/>
              <w:drawing>
                <wp:inline distT="0" distB="0" distL="0" distR="0">
                  <wp:extent cx="142875" cy="142875"/>
                  <wp:effectExtent l="0" t="0" r="0" b="0"/>
                  <wp:docPr id="6" name="Image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Image6" descr=""/>
                          <pic:cNvPicPr>
                            <a:picLocks noChangeAspect="1" noChangeArrowheads="1"/>
                          </pic:cNvPicPr>
                        </pic:nvPicPr>
                        <pic:blipFill>
                          <a:blip r:link="rId7"/>
                          <a:stretch>
                            <a:fillRect/>
                          </a:stretch>
                        </pic:blipFill>
                        <pic:spPr bwMode="auto">
                          <a:xfrm>
                            <a:off x="0" y="0"/>
                            <a:ext cx="142875" cy="142875"/>
                          </a:xfrm>
                          <a:prstGeom prst="rect">
                            <a:avLst/>
                          </a:prstGeom>
                        </pic:spPr>
                      </pic:pic>
                    </a:graphicData>
                  </a:graphic>
                </wp:inline>
              </w:drawing>
            </w:r>
          </w:p>
        </w:tc>
      </w:tr>
      <w:tr>
        <w:trPr/>
        <w:tc>
          <w:tcPr>
            <w:tcW w:w="2536" w:type="dxa"/>
            <w:tcBorders/>
            <w:vAlign w:val="center"/>
          </w:tcPr>
          <w:p>
            <w:pPr>
              <w:pStyle w:val="TableContents"/>
              <w:bidi w:val="0"/>
              <w:spacing w:before="0" w:after="283"/>
              <w:jc w:val="left"/>
              <w:rPr/>
            </w:pPr>
            <w:r>
              <w:rPr/>
              <w:t>11</w:t>
            </w:r>
          </w:p>
        </w:tc>
        <w:tc>
          <w:tcPr>
            <w:tcW w:w="7669" w:type="dxa"/>
            <w:tcBorders/>
            <w:vAlign w:val="center"/>
          </w:tcPr>
          <w:p>
            <w:pPr>
              <w:pStyle w:val="TableContents"/>
              <w:bidi w:val="0"/>
              <w:jc w:val="left"/>
              <w:rPr/>
            </w:pPr>
            <w:r>
              <w:rPr/>
              <w:t xml:space="preserve">Percent of class represented by amount in row (9) </w:t>
            </w:r>
          </w:p>
          <w:p>
            <w:pPr>
              <w:pStyle w:val="TableContents"/>
              <w:bidi w:val="0"/>
              <w:spacing w:before="0" w:after="0"/>
              <w:jc w:val="left"/>
              <w:rPr/>
            </w:pPr>
            <w:r>
              <w:rPr/>
              <w:t xml:space="preserve">5.71 % </w:t>
            </w:r>
          </w:p>
        </w:tc>
      </w:tr>
      <w:tr>
        <w:trPr/>
        <w:tc>
          <w:tcPr>
            <w:tcW w:w="2536" w:type="dxa"/>
            <w:tcBorders/>
            <w:vAlign w:val="center"/>
          </w:tcPr>
          <w:p>
            <w:pPr>
              <w:pStyle w:val="TableContents"/>
              <w:bidi w:val="0"/>
              <w:spacing w:before="0" w:after="283"/>
              <w:jc w:val="left"/>
              <w:rPr/>
            </w:pPr>
            <w:r>
              <w:rPr/>
              <w:t>12</w:t>
            </w:r>
          </w:p>
        </w:tc>
        <w:tc>
          <w:tcPr>
            <w:tcW w:w="7669" w:type="dxa"/>
            <w:tcBorders/>
            <w:vAlign w:val="center"/>
          </w:tcPr>
          <w:p>
            <w:pPr>
              <w:pStyle w:val="TableContents"/>
              <w:bidi w:val="0"/>
              <w:jc w:val="left"/>
              <w:rPr/>
            </w:pPr>
            <w:r>
              <w:rPr/>
              <w:t xml:space="preserve">Type of Reporting Person (See Instructions) </w:t>
            </w:r>
          </w:p>
          <w:p>
            <w:pPr>
              <w:pStyle w:val="TableContents"/>
              <w:bidi w:val="0"/>
              <w:spacing w:before="0" w:after="0"/>
              <w:jc w:val="left"/>
              <w:rPr/>
            </w:pPr>
            <w:r>
              <w:rPr/>
              <w:t>HC</w:t>
            </w:r>
          </w:p>
        </w:tc>
      </w:tr>
    </w:tbl>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13G </w:t>
            </w:r>
          </w:p>
        </w:tc>
      </w:tr>
    </w:tbl>
    <w:p>
      <w:pPr>
        <w:pStyle w:val="Normal"/>
        <w:bidi w:val="0"/>
        <w:spacing w:before="0" w:after="0"/>
        <w:jc w:val="left"/>
        <w:rPr>
          <w:sz w:val="4"/>
          <w:szCs w:val="4"/>
        </w:rPr>
      </w:pPr>
      <w:r>
        <w:rPr>
          <w:sz w:val="4"/>
          <w:szCs w:val="4"/>
        </w:rPr>
      </w:r>
      <w:bookmarkStart w:id="10" w:name="cusipNumber1"/>
      <w:bookmarkStart w:id="11" w:name="cusipNumber1"/>
      <w:bookmarkEnd w:id="11"/>
    </w:p>
    <w:tbl>
      <w:tblPr>
        <w:tblW w:w="5106" w:type="dxa"/>
        <w:jc w:val="left"/>
        <w:tblInd w:w="0" w:type="dxa"/>
        <w:tblLayout w:type="fixed"/>
        <w:tblCellMar>
          <w:top w:w="28" w:type="dxa"/>
          <w:left w:w="28" w:type="dxa"/>
          <w:bottom w:w="28" w:type="dxa"/>
          <w:right w:w="28" w:type="dxa"/>
        </w:tblCellMar>
      </w:tblPr>
      <w:tblGrid>
        <w:gridCol w:w="1276"/>
        <w:gridCol w:w="3830"/>
      </w:tblGrid>
      <w:tr>
        <w:trPr/>
        <w:tc>
          <w:tcPr>
            <w:tcW w:w="1276" w:type="dxa"/>
            <w:tcBorders/>
            <w:vAlign w:val="center"/>
          </w:tcPr>
          <w:p>
            <w:pPr>
              <w:pStyle w:val="TableContents"/>
              <w:bidi w:val="0"/>
              <w:spacing w:before="0" w:after="283"/>
              <w:jc w:val="left"/>
              <w:rPr>
                <w:b/>
              </w:rPr>
            </w:pPr>
            <w:r>
              <w:rPr>
                <w:b/>
              </w:rPr>
              <w:t>CUSIP No.</w:t>
            </w:r>
          </w:p>
        </w:tc>
        <w:tc>
          <w:tcPr>
            <w:tcW w:w="3830"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bookmarkStart w:id="12" w:name="reportingPersonDetails1"/>
      <w:bookmarkStart w:id="13" w:name="reportingPersonDetails1"/>
      <w:bookmarkEnd w:id="13"/>
    </w:p>
    <w:tbl>
      <w:tblPr>
        <w:tblW w:w="10205" w:type="dxa"/>
        <w:jc w:val="left"/>
        <w:tblInd w:w="0" w:type="dxa"/>
        <w:tblLayout w:type="fixed"/>
        <w:tblCellMar>
          <w:top w:w="28" w:type="dxa"/>
          <w:left w:w="28" w:type="dxa"/>
          <w:bottom w:w="28" w:type="dxa"/>
          <w:right w:w="28" w:type="dxa"/>
        </w:tblCellMar>
      </w:tblPr>
      <w:tblGrid>
        <w:gridCol w:w="2536"/>
        <w:gridCol w:w="7669"/>
      </w:tblGrid>
      <w:tr>
        <w:trPr/>
        <w:tc>
          <w:tcPr>
            <w:tcW w:w="2536" w:type="dxa"/>
            <w:tcBorders/>
            <w:vAlign w:val="center"/>
          </w:tcPr>
          <w:p>
            <w:pPr>
              <w:pStyle w:val="TableContents"/>
              <w:bidi w:val="0"/>
              <w:spacing w:before="0" w:after="283"/>
              <w:jc w:val="left"/>
              <w:rPr/>
            </w:pPr>
            <w:r>
              <w:rPr/>
              <w:t>1</w:t>
            </w:r>
          </w:p>
        </w:tc>
        <w:tc>
          <w:tcPr>
            <w:tcW w:w="7669" w:type="dxa"/>
            <w:tcBorders/>
            <w:vAlign w:val="center"/>
          </w:tcPr>
          <w:p>
            <w:pPr>
              <w:pStyle w:val="TableContents"/>
              <w:bidi w:val="0"/>
              <w:jc w:val="left"/>
              <w:rPr/>
            </w:pPr>
            <w:r>
              <w:rPr/>
              <w:t xml:space="preserve">Names of Reporting Persons </w:t>
            </w:r>
          </w:p>
          <w:p>
            <w:pPr>
              <w:pStyle w:val="TableContents"/>
              <w:bidi w:val="0"/>
              <w:spacing w:before="0" w:after="0"/>
              <w:jc w:val="left"/>
              <w:rPr/>
            </w:pPr>
            <w:r>
              <w:rPr/>
              <w:t>BANK OF MONTREAL HOLDING INC.</w:t>
            </w:r>
          </w:p>
        </w:tc>
      </w:tr>
      <w:tr>
        <w:trPr/>
        <w:tc>
          <w:tcPr>
            <w:tcW w:w="2536" w:type="dxa"/>
            <w:tcBorders/>
            <w:vAlign w:val="center"/>
          </w:tcPr>
          <w:p>
            <w:pPr>
              <w:pStyle w:val="TableContents"/>
              <w:bidi w:val="0"/>
              <w:spacing w:before="0" w:after="283"/>
              <w:jc w:val="left"/>
              <w:rPr/>
            </w:pPr>
            <w:r>
              <w:rPr/>
              <w:t>2</w:t>
            </w:r>
          </w:p>
        </w:tc>
        <w:tc>
          <w:tcPr>
            <w:tcW w:w="7669" w:type="dxa"/>
            <w:tcBorders/>
            <w:vAlign w:val="center"/>
          </w:tcPr>
          <w:p>
            <w:pPr>
              <w:pStyle w:val="TableContents"/>
              <w:bidi w:val="0"/>
              <w:jc w:val="left"/>
              <w:rPr/>
            </w:pPr>
            <w:r>
              <w:rPr/>
              <w:t xml:space="preserve">Check the appropriate box if a member of a Group (see instructions) </w:t>
            </w:r>
          </w:p>
          <w:p>
            <w:pPr>
              <w:pStyle w:val="TableContents"/>
              <w:bidi w:val="0"/>
              <w:spacing w:before="0" w:after="0"/>
              <w:jc w:val="left"/>
              <w:rPr/>
            </w:pPr>
            <w:r>
              <w:rPr/>
              <w:drawing>
                <wp:inline distT="0" distB="0" distL="0" distR="0">
                  <wp:extent cx="142875" cy="142875"/>
                  <wp:effectExtent l="0" t="0" r="0" b="0"/>
                  <wp:docPr id="7" name="Image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Image7" descr=""/>
                          <pic:cNvPicPr>
                            <a:picLocks noChangeAspect="1" noChangeArrowheads="1"/>
                          </pic:cNvPicPr>
                        </pic:nvPicPr>
                        <pic:blipFill>
                          <a:blip r:link="rId8"/>
                          <a:stretch>
                            <a:fillRect/>
                          </a:stretch>
                        </pic:blipFill>
                        <pic:spPr bwMode="auto">
                          <a:xfrm>
                            <a:off x="0" y="0"/>
                            <a:ext cx="142875" cy="142875"/>
                          </a:xfrm>
                          <a:prstGeom prst="rect">
                            <a:avLst/>
                          </a:prstGeom>
                        </pic:spPr>
                      </pic:pic>
                    </a:graphicData>
                  </a:graphic>
                </wp:inline>
              </w:drawing>
            </w:r>
            <w:r>
              <w:rPr/>
              <w:t xml:space="preserve">  </w:t>
            </w:r>
            <w:r>
              <w:rPr/>
              <w:t xml:space="preserve">(a) </w:t>
              <w:br/>
            </w:r>
            <w:r>
              <w:rPr/>
              <w:drawing>
                <wp:inline distT="0" distB="0" distL="0" distR="0">
                  <wp:extent cx="142875" cy="142875"/>
                  <wp:effectExtent l="0" t="0" r="0" b="0"/>
                  <wp:docPr id="8" name="Image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Image8" descr=""/>
                          <pic:cNvPicPr>
                            <a:picLocks noChangeAspect="1" noChangeArrowheads="1"/>
                          </pic:cNvPicPr>
                        </pic:nvPicPr>
                        <pic:blipFill>
                          <a:blip r:link="rId9"/>
                          <a:stretch>
                            <a:fillRect/>
                          </a:stretch>
                        </pic:blipFill>
                        <pic:spPr bwMode="auto">
                          <a:xfrm>
                            <a:off x="0" y="0"/>
                            <a:ext cx="142875" cy="142875"/>
                          </a:xfrm>
                          <a:prstGeom prst="rect">
                            <a:avLst/>
                          </a:prstGeom>
                        </pic:spPr>
                      </pic:pic>
                    </a:graphicData>
                  </a:graphic>
                </wp:inline>
              </w:drawing>
            </w:r>
            <w:r>
              <w:rPr/>
              <w:t xml:space="preserve">  (b) </w:t>
            </w:r>
          </w:p>
        </w:tc>
      </w:tr>
      <w:tr>
        <w:trPr/>
        <w:tc>
          <w:tcPr>
            <w:tcW w:w="2536" w:type="dxa"/>
            <w:tcBorders/>
            <w:vAlign w:val="center"/>
          </w:tcPr>
          <w:p>
            <w:pPr>
              <w:pStyle w:val="TableContents"/>
              <w:bidi w:val="0"/>
              <w:spacing w:before="0" w:after="283"/>
              <w:jc w:val="left"/>
              <w:rPr/>
            </w:pPr>
            <w:r>
              <w:rPr/>
              <w:t>3</w:t>
            </w:r>
          </w:p>
        </w:tc>
        <w:tc>
          <w:tcPr>
            <w:tcW w:w="7669" w:type="dxa"/>
            <w:tcBorders/>
            <w:vAlign w:val="center"/>
          </w:tcPr>
          <w:p>
            <w:pPr>
              <w:pStyle w:val="TableContents"/>
              <w:bidi w:val="0"/>
              <w:spacing w:before="0" w:after="283"/>
              <w:jc w:val="left"/>
              <w:rPr/>
            </w:pPr>
            <w:r>
              <w:rPr/>
              <w:t>Sec Use Only</w:t>
            </w:r>
          </w:p>
        </w:tc>
      </w:tr>
      <w:tr>
        <w:trPr/>
        <w:tc>
          <w:tcPr>
            <w:tcW w:w="2536" w:type="dxa"/>
            <w:tcBorders/>
            <w:vAlign w:val="center"/>
          </w:tcPr>
          <w:p>
            <w:pPr>
              <w:pStyle w:val="TableContents"/>
              <w:bidi w:val="0"/>
              <w:spacing w:before="0" w:after="283"/>
              <w:jc w:val="left"/>
              <w:rPr/>
            </w:pPr>
            <w:r>
              <w:rPr/>
              <w:t>4</w:t>
            </w:r>
          </w:p>
        </w:tc>
        <w:tc>
          <w:tcPr>
            <w:tcW w:w="7669" w:type="dxa"/>
            <w:tcBorders/>
            <w:vAlign w:val="center"/>
          </w:tcPr>
          <w:p>
            <w:pPr>
              <w:pStyle w:val="TableContents"/>
              <w:bidi w:val="0"/>
              <w:jc w:val="left"/>
              <w:rPr/>
            </w:pPr>
            <w:r>
              <w:rPr/>
              <w:t xml:space="preserve">Citizenship or Place of Organization </w:t>
            </w:r>
          </w:p>
          <w:p>
            <w:pPr>
              <w:pStyle w:val="TableContents"/>
              <w:bidi w:val="0"/>
              <w:spacing w:before="0" w:after="0"/>
              <w:jc w:val="left"/>
              <w:rPr/>
            </w:pPr>
            <w:r>
              <w:rPr/>
              <w:t xml:space="preserve">CANADA (FEDERAL LEVEL) </w:t>
            </w:r>
          </w:p>
        </w:tc>
      </w:tr>
      <w:tr>
        <w:trPr/>
        <w:tc>
          <w:tcPr>
            <w:tcW w:w="2536" w:type="dxa"/>
            <w:tcBorders/>
            <w:vAlign w:val="center"/>
          </w:tcPr>
          <w:p>
            <w:pPr>
              <w:pStyle w:val="TableContents"/>
              <w:bidi w:val="0"/>
              <w:spacing w:before="0" w:after="0"/>
              <w:jc w:val="left"/>
              <w:rPr/>
            </w:pPr>
            <w:r>
              <w:rPr/>
              <w:t>Number of Shares Beneficially Owned by Each Reporting Person With:</w:t>
            </w:r>
          </w:p>
          <w:tbl>
            <w:tblPr>
              <w:tblW w:w="3032" w:type="dxa"/>
              <w:jc w:val="left"/>
              <w:tblInd w:w="0" w:type="dxa"/>
              <w:tblLayout w:type="fixed"/>
              <w:tblCellMar>
                <w:top w:w="28" w:type="dxa"/>
                <w:left w:w="28" w:type="dxa"/>
                <w:bottom w:w="28" w:type="dxa"/>
                <w:right w:w="28" w:type="dxa"/>
              </w:tblCellMar>
            </w:tblPr>
            <w:tblGrid>
              <w:gridCol w:w="242"/>
              <w:gridCol w:w="2790"/>
            </w:tblGrid>
            <w:tr>
              <w:trPr/>
              <w:tc>
                <w:tcPr>
                  <w:tcW w:w="242" w:type="dxa"/>
                  <w:tcBorders/>
                  <w:vAlign w:val="center"/>
                </w:tcPr>
                <w:p>
                  <w:pPr>
                    <w:pStyle w:val="TableContents"/>
                    <w:bidi w:val="0"/>
                    <w:spacing w:before="0" w:after="283"/>
                    <w:jc w:val="left"/>
                    <w:rPr/>
                  </w:pPr>
                  <w:r>
                    <w:rPr/>
                    <w:t>5</w:t>
                  </w:r>
                </w:p>
              </w:tc>
              <w:tc>
                <w:tcPr>
                  <w:tcW w:w="2790" w:type="dxa"/>
                  <w:tcBorders/>
                  <w:vAlign w:val="center"/>
                </w:tcPr>
                <w:p>
                  <w:pPr>
                    <w:pStyle w:val="TableContents"/>
                    <w:bidi w:val="0"/>
                    <w:jc w:val="left"/>
                    <w:rPr/>
                  </w:pPr>
                  <w:r>
                    <w:rPr/>
                    <w:t xml:space="preserve">Sole Voting Power </w:t>
                  </w:r>
                </w:p>
                <w:p>
                  <w:pPr>
                    <w:pStyle w:val="TableContents"/>
                    <w:bidi w:val="0"/>
                    <w:spacing w:before="0" w:after="0"/>
                    <w:jc w:val="left"/>
                    <w:rPr/>
                  </w:pPr>
                  <w:r>
                    <w:rPr/>
                    <w:t>0.00</w:t>
                  </w:r>
                </w:p>
              </w:tc>
            </w:tr>
            <w:tr>
              <w:trPr/>
              <w:tc>
                <w:tcPr>
                  <w:tcW w:w="242" w:type="dxa"/>
                  <w:tcBorders/>
                  <w:vAlign w:val="center"/>
                </w:tcPr>
                <w:p>
                  <w:pPr>
                    <w:pStyle w:val="TableContents"/>
                    <w:bidi w:val="0"/>
                    <w:spacing w:before="0" w:after="283"/>
                    <w:jc w:val="left"/>
                    <w:rPr/>
                  </w:pPr>
                  <w:r>
                    <w:rPr/>
                    <w:t>6</w:t>
                  </w:r>
                </w:p>
              </w:tc>
              <w:tc>
                <w:tcPr>
                  <w:tcW w:w="2790" w:type="dxa"/>
                  <w:tcBorders/>
                  <w:vAlign w:val="center"/>
                </w:tcPr>
                <w:p>
                  <w:pPr>
                    <w:pStyle w:val="TableContents"/>
                    <w:bidi w:val="0"/>
                    <w:jc w:val="left"/>
                    <w:rPr/>
                  </w:pPr>
                  <w:r>
                    <w:rPr/>
                    <w:t xml:space="preserve">Shared Voting Power </w:t>
                  </w:r>
                </w:p>
                <w:p>
                  <w:pPr>
                    <w:pStyle w:val="TableContents"/>
                    <w:bidi w:val="0"/>
                    <w:spacing w:before="0" w:after="0"/>
                    <w:jc w:val="left"/>
                    <w:rPr/>
                  </w:pPr>
                  <w:r>
                    <w:rPr/>
                    <w:t>8,000,000,000.00</w:t>
                  </w:r>
                </w:p>
              </w:tc>
            </w:tr>
            <w:tr>
              <w:trPr/>
              <w:tc>
                <w:tcPr>
                  <w:tcW w:w="242" w:type="dxa"/>
                  <w:tcBorders/>
                  <w:vAlign w:val="center"/>
                </w:tcPr>
                <w:p>
                  <w:pPr>
                    <w:pStyle w:val="TableContents"/>
                    <w:bidi w:val="0"/>
                    <w:spacing w:before="0" w:after="283"/>
                    <w:jc w:val="left"/>
                    <w:rPr/>
                  </w:pPr>
                  <w:r>
                    <w:rPr/>
                    <w:t>7</w:t>
                  </w:r>
                </w:p>
              </w:tc>
              <w:tc>
                <w:tcPr>
                  <w:tcW w:w="2790" w:type="dxa"/>
                  <w:tcBorders/>
                  <w:vAlign w:val="center"/>
                </w:tcPr>
                <w:p>
                  <w:pPr>
                    <w:pStyle w:val="TableContents"/>
                    <w:bidi w:val="0"/>
                    <w:jc w:val="left"/>
                    <w:rPr/>
                  </w:pPr>
                  <w:r>
                    <w:rPr/>
                    <w:t xml:space="preserve">Sole Dispositive Power </w:t>
                  </w:r>
                </w:p>
                <w:p>
                  <w:pPr>
                    <w:pStyle w:val="TableContents"/>
                    <w:bidi w:val="0"/>
                    <w:spacing w:before="0" w:after="0"/>
                    <w:jc w:val="left"/>
                    <w:rPr/>
                  </w:pPr>
                  <w:r>
                    <w:rPr/>
                    <w:t>0.00</w:t>
                  </w:r>
                </w:p>
              </w:tc>
            </w:tr>
            <w:tr>
              <w:trPr/>
              <w:tc>
                <w:tcPr>
                  <w:tcW w:w="242" w:type="dxa"/>
                  <w:tcBorders/>
                  <w:vAlign w:val="center"/>
                </w:tcPr>
                <w:p>
                  <w:pPr>
                    <w:pStyle w:val="TableContents"/>
                    <w:bidi w:val="0"/>
                    <w:spacing w:before="0" w:after="283"/>
                    <w:jc w:val="left"/>
                    <w:rPr/>
                  </w:pPr>
                  <w:r>
                    <w:rPr/>
                    <w:t>8</w:t>
                  </w:r>
                </w:p>
              </w:tc>
              <w:tc>
                <w:tcPr>
                  <w:tcW w:w="2790" w:type="dxa"/>
                  <w:tcBorders/>
                  <w:vAlign w:val="center"/>
                </w:tcPr>
                <w:p>
                  <w:pPr>
                    <w:pStyle w:val="TableContents"/>
                    <w:bidi w:val="0"/>
                    <w:jc w:val="left"/>
                    <w:rPr/>
                  </w:pPr>
                  <w:r>
                    <w:rPr/>
                    <w:t xml:space="preserve">Shared Dispositive Power </w:t>
                  </w:r>
                </w:p>
                <w:p>
                  <w:pPr>
                    <w:pStyle w:val="TableContents"/>
                    <w:bidi w:val="0"/>
                    <w:spacing w:before="0" w:after="0"/>
                    <w:jc w:val="left"/>
                    <w:rPr/>
                  </w:pPr>
                  <w:r>
                    <w:rPr/>
                    <w:t>8,000,000,000.00</w:t>
                  </w:r>
                </w:p>
              </w:tc>
            </w:tr>
          </w:tbl>
          <w:p>
            <w:pPr>
              <w:pStyle w:val="TableContents"/>
              <w:bidi w:val="0"/>
              <w:spacing w:before="0" w:after="283"/>
              <w:jc w:val="left"/>
              <w:rPr/>
            </w:pPr>
            <w:r>
              <w:rPr/>
            </w:r>
          </w:p>
        </w:tc>
        <w:tc>
          <w:tcPr>
            <w:tcW w:w="7669" w:type="dxa"/>
            <w:tcBorders/>
            <w:vAlign w:val="center"/>
          </w:tcPr>
          <w:p>
            <w:pPr>
              <w:pStyle w:val="TableContents"/>
              <w:bidi w:val="0"/>
              <w:spacing w:before="0" w:after="283"/>
              <w:jc w:val="left"/>
              <w:rPr>
                <w:sz w:val="4"/>
                <w:szCs w:val="4"/>
              </w:rPr>
            </w:pPr>
            <w:r>
              <w:rPr>
                <w:sz w:val="4"/>
                <w:szCs w:val="4"/>
              </w:rPr>
            </w:r>
          </w:p>
        </w:tc>
      </w:tr>
      <w:tr>
        <w:trPr/>
        <w:tc>
          <w:tcPr>
            <w:tcW w:w="2536" w:type="dxa"/>
            <w:tcBorders/>
            <w:vAlign w:val="center"/>
          </w:tcPr>
          <w:p>
            <w:pPr>
              <w:pStyle w:val="TableContents"/>
              <w:bidi w:val="0"/>
              <w:spacing w:before="0" w:after="283"/>
              <w:jc w:val="left"/>
              <w:rPr/>
            </w:pPr>
            <w:r>
              <w:rPr/>
              <w:t>9</w:t>
            </w:r>
          </w:p>
        </w:tc>
        <w:tc>
          <w:tcPr>
            <w:tcW w:w="7669" w:type="dxa"/>
            <w:tcBorders/>
            <w:vAlign w:val="center"/>
          </w:tcPr>
          <w:p>
            <w:pPr>
              <w:pStyle w:val="TableContents"/>
              <w:bidi w:val="0"/>
              <w:jc w:val="left"/>
              <w:rPr/>
            </w:pPr>
            <w:r>
              <w:rPr/>
              <w:t xml:space="preserve">Aggregate Amount Beneficially Owned by Each Reporting Person </w:t>
            </w:r>
          </w:p>
          <w:p>
            <w:pPr>
              <w:pStyle w:val="TableContents"/>
              <w:bidi w:val="0"/>
              <w:spacing w:before="0" w:after="0"/>
              <w:jc w:val="left"/>
              <w:rPr/>
            </w:pPr>
            <w:r>
              <w:rPr/>
              <w:t>8,000,000,000.00</w:t>
            </w:r>
          </w:p>
        </w:tc>
      </w:tr>
      <w:tr>
        <w:trPr/>
        <w:tc>
          <w:tcPr>
            <w:tcW w:w="2536" w:type="dxa"/>
            <w:tcBorders/>
            <w:vAlign w:val="center"/>
          </w:tcPr>
          <w:p>
            <w:pPr>
              <w:pStyle w:val="TableContents"/>
              <w:bidi w:val="0"/>
              <w:spacing w:before="0" w:after="283"/>
              <w:jc w:val="left"/>
              <w:rPr/>
            </w:pPr>
            <w:r>
              <w:rPr/>
              <w:t>10</w:t>
            </w:r>
          </w:p>
        </w:tc>
        <w:tc>
          <w:tcPr>
            <w:tcW w:w="7669" w:type="dxa"/>
            <w:tcBorders/>
            <w:vAlign w:val="center"/>
          </w:tcPr>
          <w:p>
            <w:pPr>
              <w:pStyle w:val="TableContents"/>
              <w:bidi w:val="0"/>
              <w:spacing w:before="0" w:after="283"/>
              <w:jc w:val="left"/>
              <w:rPr/>
            </w:pPr>
            <w:r>
              <w:rPr/>
              <w:t xml:space="preserve">Check box if the aggregate amount in row (9) excludes certain shares (See Instructions) </w:t>
              <w:br/>
              <w:br/>
            </w:r>
            <w:r>
              <w:rPr/>
              <w:drawing>
                <wp:inline distT="0" distB="0" distL="0" distR="0">
                  <wp:extent cx="142875" cy="142875"/>
                  <wp:effectExtent l="0" t="0" r="0" b="0"/>
                  <wp:docPr id="9" name="Image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Image9" descr=""/>
                          <pic:cNvPicPr>
                            <a:picLocks noChangeAspect="1" noChangeArrowheads="1"/>
                          </pic:cNvPicPr>
                        </pic:nvPicPr>
                        <pic:blipFill>
                          <a:blip r:link="rId10"/>
                          <a:stretch>
                            <a:fillRect/>
                          </a:stretch>
                        </pic:blipFill>
                        <pic:spPr bwMode="auto">
                          <a:xfrm>
                            <a:off x="0" y="0"/>
                            <a:ext cx="142875" cy="142875"/>
                          </a:xfrm>
                          <a:prstGeom prst="rect">
                            <a:avLst/>
                          </a:prstGeom>
                        </pic:spPr>
                      </pic:pic>
                    </a:graphicData>
                  </a:graphic>
                </wp:inline>
              </w:drawing>
            </w:r>
          </w:p>
        </w:tc>
      </w:tr>
      <w:tr>
        <w:trPr/>
        <w:tc>
          <w:tcPr>
            <w:tcW w:w="2536" w:type="dxa"/>
            <w:tcBorders/>
            <w:vAlign w:val="center"/>
          </w:tcPr>
          <w:p>
            <w:pPr>
              <w:pStyle w:val="TableContents"/>
              <w:bidi w:val="0"/>
              <w:spacing w:before="0" w:after="283"/>
              <w:jc w:val="left"/>
              <w:rPr/>
            </w:pPr>
            <w:r>
              <w:rPr/>
              <w:t>11</w:t>
            </w:r>
          </w:p>
        </w:tc>
        <w:tc>
          <w:tcPr>
            <w:tcW w:w="7669" w:type="dxa"/>
            <w:tcBorders/>
            <w:vAlign w:val="center"/>
          </w:tcPr>
          <w:p>
            <w:pPr>
              <w:pStyle w:val="TableContents"/>
              <w:bidi w:val="0"/>
              <w:jc w:val="left"/>
              <w:rPr/>
            </w:pPr>
            <w:r>
              <w:rPr/>
              <w:t xml:space="preserve">Percent of class represented by amount in row (9) </w:t>
            </w:r>
          </w:p>
          <w:p>
            <w:pPr>
              <w:pStyle w:val="TableContents"/>
              <w:bidi w:val="0"/>
              <w:spacing w:before="0" w:after="0"/>
              <w:jc w:val="left"/>
              <w:rPr/>
            </w:pPr>
            <w:r>
              <w:rPr/>
              <w:t xml:space="preserve">5.71 % </w:t>
            </w:r>
          </w:p>
        </w:tc>
      </w:tr>
      <w:tr>
        <w:trPr/>
        <w:tc>
          <w:tcPr>
            <w:tcW w:w="2536" w:type="dxa"/>
            <w:tcBorders/>
            <w:vAlign w:val="center"/>
          </w:tcPr>
          <w:p>
            <w:pPr>
              <w:pStyle w:val="TableContents"/>
              <w:bidi w:val="0"/>
              <w:spacing w:before="0" w:after="283"/>
              <w:jc w:val="left"/>
              <w:rPr/>
            </w:pPr>
            <w:r>
              <w:rPr/>
              <w:t>12</w:t>
            </w:r>
          </w:p>
        </w:tc>
        <w:tc>
          <w:tcPr>
            <w:tcW w:w="7669" w:type="dxa"/>
            <w:tcBorders/>
            <w:vAlign w:val="center"/>
          </w:tcPr>
          <w:p>
            <w:pPr>
              <w:pStyle w:val="TableContents"/>
              <w:bidi w:val="0"/>
              <w:jc w:val="left"/>
              <w:rPr/>
            </w:pPr>
            <w:r>
              <w:rPr/>
              <w:t xml:space="preserve">Type of Reporting Person (See Instructions) </w:t>
            </w:r>
          </w:p>
          <w:p>
            <w:pPr>
              <w:pStyle w:val="TableContents"/>
              <w:bidi w:val="0"/>
              <w:spacing w:before="0" w:after="0"/>
              <w:jc w:val="left"/>
              <w:rPr/>
            </w:pPr>
            <w:r>
              <w:rPr/>
              <w:t>BK</w:t>
            </w:r>
          </w:p>
        </w:tc>
      </w:tr>
    </w:tbl>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13G </w:t>
            </w:r>
          </w:p>
        </w:tc>
      </w:tr>
    </w:tbl>
    <w:p>
      <w:pPr>
        <w:pStyle w:val="Normal"/>
        <w:bidi w:val="0"/>
        <w:spacing w:before="0" w:after="0"/>
        <w:jc w:val="left"/>
        <w:rPr>
          <w:sz w:val="4"/>
          <w:szCs w:val="4"/>
        </w:rPr>
      </w:pPr>
      <w:r>
        <w:rPr>
          <w:sz w:val="4"/>
          <w:szCs w:val="4"/>
        </w:rPr>
      </w:r>
      <w:bookmarkStart w:id="14" w:name="cusipNumber2"/>
      <w:bookmarkStart w:id="15" w:name="cusipNumber2"/>
      <w:bookmarkEnd w:id="15"/>
    </w:p>
    <w:tbl>
      <w:tblPr>
        <w:tblW w:w="5106" w:type="dxa"/>
        <w:jc w:val="left"/>
        <w:tblInd w:w="0" w:type="dxa"/>
        <w:tblLayout w:type="fixed"/>
        <w:tblCellMar>
          <w:top w:w="28" w:type="dxa"/>
          <w:left w:w="28" w:type="dxa"/>
          <w:bottom w:w="28" w:type="dxa"/>
          <w:right w:w="28" w:type="dxa"/>
        </w:tblCellMar>
      </w:tblPr>
      <w:tblGrid>
        <w:gridCol w:w="1276"/>
        <w:gridCol w:w="3830"/>
      </w:tblGrid>
      <w:tr>
        <w:trPr/>
        <w:tc>
          <w:tcPr>
            <w:tcW w:w="1276" w:type="dxa"/>
            <w:tcBorders/>
            <w:vAlign w:val="center"/>
          </w:tcPr>
          <w:p>
            <w:pPr>
              <w:pStyle w:val="TableContents"/>
              <w:bidi w:val="0"/>
              <w:spacing w:before="0" w:after="283"/>
              <w:jc w:val="left"/>
              <w:rPr>
                <w:b/>
              </w:rPr>
            </w:pPr>
            <w:r>
              <w:rPr>
                <w:b/>
              </w:rPr>
              <w:t>CUSIP No.</w:t>
            </w:r>
          </w:p>
        </w:tc>
        <w:tc>
          <w:tcPr>
            <w:tcW w:w="3830"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bookmarkStart w:id="16" w:name="reportingPersonDetails2"/>
      <w:bookmarkStart w:id="17" w:name="reportingPersonDetails2"/>
      <w:bookmarkEnd w:id="17"/>
    </w:p>
    <w:tbl>
      <w:tblPr>
        <w:tblW w:w="10205" w:type="dxa"/>
        <w:jc w:val="left"/>
        <w:tblInd w:w="0" w:type="dxa"/>
        <w:tblLayout w:type="fixed"/>
        <w:tblCellMar>
          <w:top w:w="28" w:type="dxa"/>
          <w:left w:w="28" w:type="dxa"/>
          <w:bottom w:w="28" w:type="dxa"/>
          <w:right w:w="28" w:type="dxa"/>
        </w:tblCellMar>
      </w:tblPr>
      <w:tblGrid>
        <w:gridCol w:w="2536"/>
        <w:gridCol w:w="7669"/>
      </w:tblGrid>
      <w:tr>
        <w:trPr/>
        <w:tc>
          <w:tcPr>
            <w:tcW w:w="2536" w:type="dxa"/>
            <w:tcBorders/>
            <w:vAlign w:val="center"/>
          </w:tcPr>
          <w:p>
            <w:pPr>
              <w:pStyle w:val="TableContents"/>
              <w:bidi w:val="0"/>
              <w:spacing w:before="0" w:after="283"/>
              <w:jc w:val="left"/>
              <w:rPr/>
            </w:pPr>
            <w:r>
              <w:rPr/>
              <w:t>1</w:t>
            </w:r>
          </w:p>
        </w:tc>
        <w:tc>
          <w:tcPr>
            <w:tcW w:w="7669" w:type="dxa"/>
            <w:tcBorders/>
            <w:vAlign w:val="center"/>
          </w:tcPr>
          <w:p>
            <w:pPr>
              <w:pStyle w:val="TableContents"/>
              <w:bidi w:val="0"/>
              <w:jc w:val="left"/>
              <w:rPr/>
            </w:pPr>
            <w:r>
              <w:rPr/>
              <w:t xml:space="preserve">Names of Reporting Persons </w:t>
            </w:r>
          </w:p>
          <w:p>
            <w:pPr>
              <w:pStyle w:val="TableContents"/>
              <w:bidi w:val="0"/>
              <w:spacing w:before="0" w:after="0"/>
              <w:jc w:val="left"/>
              <w:rPr/>
            </w:pPr>
            <w:r>
              <w:rPr/>
              <w:t>BMO NESBITT BURNS INC.</w:t>
            </w:r>
          </w:p>
        </w:tc>
      </w:tr>
      <w:tr>
        <w:trPr/>
        <w:tc>
          <w:tcPr>
            <w:tcW w:w="2536" w:type="dxa"/>
            <w:tcBorders/>
            <w:vAlign w:val="center"/>
          </w:tcPr>
          <w:p>
            <w:pPr>
              <w:pStyle w:val="TableContents"/>
              <w:bidi w:val="0"/>
              <w:spacing w:before="0" w:after="283"/>
              <w:jc w:val="left"/>
              <w:rPr/>
            </w:pPr>
            <w:r>
              <w:rPr/>
              <w:t>2</w:t>
            </w:r>
          </w:p>
        </w:tc>
        <w:tc>
          <w:tcPr>
            <w:tcW w:w="7669" w:type="dxa"/>
            <w:tcBorders/>
            <w:vAlign w:val="center"/>
          </w:tcPr>
          <w:p>
            <w:pPr>
              <w:pStyle w:val="TableContents"/>
              <w:bidi w:val="0"/>
              <w:jc w:val="left"/>
              <w:rPr/>
            </w:pPr>
            <w:r>
              <w:rPr/>
              <w:t xml:space="preserve">Check the appropriate box if a member of a Group (see instructions) </w:t>
            </w:r>
          </w:p>
          <w:p>
            <w:pPr>
              <w:pStyle w:val="TableContents"/>
              <w:bidi w:val="0"/>
              <w:spacing w:before="0" w:after="0"/>
              <w:jc w:val="left"/>
              <w:rPr/>
            </w:pPr>
            <w:r>
              <w:rPr/>
              <w:drawing>
                <wp:inline distT="0" distB="0" distL="0" distR="0">
                  <wp:extent cx="142875" cy="142875"/>
                  <wp:effectExtent l="0" t="0" r="0" b="0"/>
                  <wp:docPr id="10" name="Image1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Image10" descr=""/>
                          <pic:cNvPicPr>
                            <a:picLocks noChangeAspect="1" noChangeArrowheads="1"/>
                          </pic:cNvPicPr>
                        </pic:nvPicPr>
                        <pic:blipFill>
                          <a:blip r:link="rId11"/>
                          <a:stretch>
                            <a:fillRect/>
                          </a:stretch>
                        </pic:blipFill>
                        <pic:spPr bwMode="auto">
                          <a:xfrm>
                            <a:off x="0" y="0"/>
                            <a:ext cx="142875" cy="142875"/>
                          </a:xfrm>
                          <a:prstGeom prst="rect">
                            <a:avLst/>
                          </a:prstGeom>
                        </pic:spPr>
                      </pic:pic>
                    </a:graphicData>
                  </a:graphic>
                </wp:inline>
              </w:drawing>
            </w:r>
            <w:r>
              <w:rPr/>
              <w:t xml:space="preserve">  </w:t>
            </w:r>
            <w:r>
              <w:rPr/>
              <w:t xml:space="preserve">(a) </w:t>
              <w:br/>
            </w:r>
            <w:r>
              <w:rPr/>
              <w:drawing>
                <wp:inline distT="0" distB="0" distL="0" distR="0">
                  <wp:extent cx="142875" cy="142875"/>
                  <wp:effectExtent l="0" t="0" r="0" b="0"/>
                  <wp:docPr id="11" name="Image1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Image11" descr=""/>
                          <pic:cNvPicPr>
                            <a:picLocks noChangeAspect="1" noChangeArrowheads="1"/>
                          </pic:cNvPicPr>
                        </pic:nvPicPr>
                        <pic:blipFill>
                          <a:blip r:link="rId12"/>
                          <a:stretch>
                            <a:fillRect/>
                          </a:stretch>
                        </pic:blipFill>
                        <pic:spPr bwMode="auto">
                          <a:xfrm>
                            <a:off x="0" y="0"/>
                            <a:ext cx="142875" cy="142875"/>
                          </a:xfrm>
                          <a:prstGeom prst="rect">
                            <a:avLst/>
                          </a:prstGeom>
                        </pic:spPr>
                      </pic:pic>
                    </a:graphicData>
                  </a:graphic>
                </wp:inline>
              </w:drawing>
            </w:r>
            <w:r>
              <w:rPr/>
              <w:t xml:space="preserve">  (b) </w:t>
            </w:r>
          </w:p>
        </w:tc>
      </w:tr>
      <w:tr>
        <w:trPr/>
        <w:tc>
          <w:tcPr>
            <w:tcW w:w="2536" w:type="dxa"/>
            <w:tcBorders/>
            <w:vAlign w:val="center"/>
          </w:tcPr>
          <w:p>
            <w:pPr>
              <w:pStyle w:val="TableContents"/>
              <w:bidi w:val="0"/>
              <w:spacing w:before="0" w:after="283"/>
              <w:jc w:val="left"/>
              <w:rPr/>
            </w:pPr>
            <w:r>
              <w:rPr/>
              <w:t>3</w:t>
            </w:r>
          </w:p>
        </w:tc>
        <w:tc>
          <w:tcPr>
            <w:tcW w:w="7669" w:type="dxa"/>
            <w:tcBorders/>
            <w:vAlign w:val="center"/>
          </w:tcPr>
          <w:p>
            <w:pPr>
              <w:pStyle w:val="TableContents"/>
              <w:bidi w:val="0"/>
              <w:spacing w:before="0" w:after="283"/>
              <w:jc w:val="left"/>
              <w:rPr/>
            </w:pPr>
            <w:r>
              <w:rPr/>
              <w:t>Sec Use Only</w:t>
            </w:r>
          </w:p>
        </w:tc>
      </w:tr>
      <w:tr>
        <w:trPr/>
        <w:tc>
          <w:tcPr>
            <w:tcW w:w="2536" w:type="dxa"/>
            <w:tcBorders/>
            <w:vAlign w:val="center"/>
          </w:tcPr>
          <w:p>
            <w:pPr>
              <w:pStyle w:val="TableContents"/>
              <w:bidi w:val="0"/>
              <w:spacing w:before="0" w:after="283"/>
              <w:jc w:val="left"/>
              <w:rPr/>
            </w:pPr>
            <w:r>
              <w:rPr/>
              <w:t>4</w:t>
            </w:r>
          </w:p>
        </w:tc>
        <w:tc>
          <w:tcPr>
            <w:tcW w:w="7669" w:type="dxa"/>
            <w:tcBorders/>
            <w:vAlign w:val="center"/>
          </w:tcPr>
          <w:p>
            <w:pPr>
              <w:pStyle w:val="TableContents"/>
              <w:bidi w:val="0"/>
              <w:jc w:val="left"/>
              <w:rPr/>
            </w:pPr>
            <w:r>
              <w:rPr/>
              <w:t xml:space="preserve">Citizenship or Place of Organization </w:t>
            </w:r>
          </w:p>
          <w:p>
            <w:pPr>
              <w:pStyle w:val="TableContents"/>
              <w:bidi w:val="0"/>
              <w:spacing w:before="0" w:after="0"/>
              <w:jc w:val="left"/>
              <w:rPr/>
            </w:pPr>
            <w:r>
              <w:rPr/>
              <w:t xml:space="preserve">CANADA (FEDERAL LEVEL) </w:t>
            </w:r>
          </w:p>
        </w:tc>
      </w:tr>
      <w:tr>
        <w:trPr/>
        <w:tc>
          <w:tcPr>
            <w:tcW w:w="2536" w:type="dxa"/>
            <w:tcBorders/>
            <w:vAlign w:val="center"/>
          </w:tcPr>
          <w:p>
            <w:pPr>
              <w:pStyle w:val="TableContents"/>
              <w:bidi w:val="0"/>
              <w:spacing w:before="0" w:after="0"/>
              <w:jc w:val="left"/>
              <w:rPr/>
            </w:pPr>
            <w:r>
              <w:rPr/>
              <w:t>Number of Shares Beneficially Owned by Each Reporting Person With:</w:t>
            </w:r>
          </w:p>
          <w:tbl>
            <w:tblPr>
              <w:tblW w:w="3032" w:type="dxa"/>
              <w:jc w:val="left"/>
              <w:tblInd w:w="0" w:type="dxa"/>
              <w:tblLayout w:type="fixed"/>
              <w:tblCellMar>
                <w:top w:w="28" w:type="dxa"/>
                <w:left w:w="28" w:type="dxa"/>
                <w:bottom w:w="28" w:type="dxa"/>
                <w:right w:w="28" w:type="dxa"/>
              </w:tblCellMar>
            </w:tblPr>
            <w:tblGrid>
              <w:gridCol w:w="242"/>
              <w:gridCol w:w="2790"/>
            </w:tblGrid>
            <w:tr>
              <w:trPr/>
              <w:tc>
                <w:tcPr>
                  <w:tcW w:w="242" w:type="dxa"/>
                  <w:tcBorders/>
                  <w:vAlign w:val="center"/>
                </w:tcPr>
                <w:p>
                  <w:pPr>
                    <w:pStyle w:val="TableContents"/>
                    <w:bidi w:val="0"/>
                    <w:spacing w:before="0" w:after="283"/>
                    <w:jc w:val="left"/>
                    <w:rPr/>
                  </w:pPr>
                  <w:r>
                    <w:rPr/>
                    <w:t>5</w:t>
                  </w:r>
                </w:p>
              </w:tc>
              <w:tc>
                <w:tcPr>
                  <w:tcW w:w="2790" w:type="dxa"/>
                  <w:tcBorders/>
                  <w:vAlign w:val="center"/>
                </w:tcPr>
                <w:p>
                  <w:pPr>
                    <w:pStyle w:val="TableContents"/>
                    <w:bidi w:val="0"/>
                    <w:jc w:val="left"/>
                    <w:rPr/>
                  </w:pPr>
                  <w:r>
                    <w:rPr/>
                    <w:t xml:space="preserve">Sole Voting Power </w:t>
                  </w:r>
                </w:p>
                <w:p>
                  <w:pPr>
                    <w:pStyle w:val="TableContents"/>
                    <w:bidi w:val="0"/>
                    <w:spacing w:before="0" w:after="0"/>
                    <w:jc w:val="left"/>
                    <w:rPr/>
                  </w:pPr>
                  <w:r>
                    <w:rPr/>
                    <w:t>0.00</w:t>
                  </w:r>
                </w:p>
              </w:tc>
            </w:tr>
            <w:tr>
              <w:trPr/>
              <w:tc>
                <w:tcPr>
                  <w:tcW w:w="242" w:type="dxa"/>
                  <w:tcBorders/>
                  <w:vAlign w:val="center"/>
                </w:tcPr>
                <w:p>
                  <w:pPr>
                    <w:pStyle w:val="TableContents"/>
                    <w:bidi w:val="0"/>
                    <w:spacing w:before="0" w:after="283"/>
                    <w:jc w:val="left"/>
                    <w:rPr/>
                  </w:pPr>
                  <w:r>
                    <w:rPr/>
                    <w:t>6</w:t>
                  </w:r>
                </w:p>
              </w:tc>
              <w:tc>
                <w:tcPr>
                  <w:tcW w:w="2790" w:type="dxa"/>
                  <w:tcBorders/>
                  <w:vAlign w:val="center"/>
                </w:tcPr>
                <w:p>
                  <w:pPr>
                    <w:pStyle w:val="TableContents"/>
                    <w:bidi w:val="0"/>
                    <w:jc w:val="left"/>
                    <w:rPr/>
                  </w:pPr>
                  <w:r>
                    <w:rPr/>
                    <w:t xml:space="preserve">Shared Voting Power </w:t>
                  </w:r>
                </w:p>
                <w:p>
                  <w:pPr>
                    <w:pStyle w:val="TableContents"/>
                    <w:bidi w:val="0"/>
                    <w:spacing w:before="0" w:after="0"/>
                    <w:jc w:val="left"/>
                    <w:rPr/>
                  </w:pPr>
                  <w:r>
                    <w:rPr/>
                    <w:t>8,000,000,000.00</w:t>
                  </w:r>
                </w:p>
              </w:tc>
            </w:tr>
            <w:tr>
              <w:trPr/>
              <w:tc>
                <w:tcPr>
                  <w:tcW w:w="242" w:type="dxa"/>
                  <w:tcBorders/>
                  <w:vAlign w:val="center"/>
                </w:tcPr>
                <w:p>
                  <w:pPr>
                    <w:pStyle w:val="TableContents"/>
                    <w:bidi w:val="0"/>
                    <w:spacing w:before="0" w:after="283"/>
                    <w:jc w:val="left"/>
                    <w:rPr/>
                  </w:pPr>
                  <w:r>
                    <w:rPr/>
                    <w:t>7</w:t>
                  </w:r>
                </w:p>
              </w:tc>
              <w:tc>
                <w:tcPr>
                  <w:tcW w:w="2790" w:type="dxa"/>
                  <w:tcBorders/>
                  <w:vAlign w:val="center"/>
                </w:tcPr>
                <w:p>
                  <w:pPr>
                    <w:pStyle w:val="TableContents"/>
                    <w:bidi w:val="0"/>
                    <w:jc w:val="left"/>
                    <w:rPr/>
                  </w:pPr>
                  <w:r>
                    <w:rPr/>
                    <w:t xml:space="preserve">Sole Dispositive Power </w:t>
                  </w:r>
                </w:p>
                <w:p>
                  <w:pPr>
                    <w:pStyle w:val="TableContents"/>
                    <w:bidi w:val="0"/>
                    <w:spacing w:before="0" w:after="0"/>
                    <w:jc w:val="left"/>
                    <w:rPr/>
                  </w:pPr>
                  <w:r>
                    <w:rPr/>
                    <w:t>0.00</w:t>
                  </w:r>
                </w:p>
              </w:tc>
            </w:tr>
            <w:tr>
              <w:trPr/>
              <w:tc>
                <w:tcPr>
                  <w:tcW w:w="242" w:type="dxa"/>
                  <w:tcBorders/>
                  <w:vAlign w:val="center"/>
                </w:tcPr>
                <w:p>
                  <w:pPr>
                    <w:pStyle w:val="TableContents"/>
                    <w:bidi w:val="0"/>
                    <w:spacing w:before="0" w:after="283"/>
                    <w:jc w:val="left"/>
                    <w:rPr/>
                  </w:pPr>
                  <w:r>
                    <w:rPr/>
                    <w:t>8</w:t>
                  </w:r>
                </w:p>
              </w:tc>
              <w:tc>
                <w:tcPr>
                  <w:tcW w:w="2790" w:type="dxa"/>
                  <w:tcBorders/>
                  <w:vAlign w:val="center"/>
                </w:tcPr>
                <w:p>
                  <w:pPr>
                    <w:pStyle w:val="TableContents"/>
                    <w:bidi w:val="0"/>
                    <w:jc w:val="left"/>
                    <w:rPr/>
                  </w:pPr>
                  <w:r>
                    <w:rPr/>
                    <w:t xml:space="preserve">Shared Dispositive Power </w:t>
                  </w:r>
                </w:p>
                <w:p>
                  <w:pPr>
                    <w:pStyle w:val="TableContents"/>
                    <w:bidi w:val="0"/>
                    <w:spacing w:before="0" w:after="0"/>
                    <w:jc w:val="left"/>
                    <w:rPr/>
                  </w:pPr>
                  <w:r>
                    <w:rPr/>
                    <w:t>8,000,000,000.00</w:t>
                  </w:r>
                </w:p>
              </w:tc>
            </w:tr>
          </w:tbl>
          <w:p>
            <w:pPr>
              <w:pStyle w:val="TableContents"/>
              <w:bidi w:val="0"/>
              <w:spacing w:before="0" w:after="283"/>
              <w:jc w:val="left"/>
              <w:rPr/>
            </w:pPr>
            <w:r>
              <w:rPr/>
            </w:r>
          </w:p>
        </w:tc>
        <w:tc>
          <w:tcPr>
            <w:tcW w:w="7669" w:type="dxa"/>
            <w:tcBorders/>
            <w:vAlign w:val="center"/>
          </w:tcPr>
          <w:p>
            <w:pPr>
              <w:pStyle w:val="TableContents"/>
              <w:bidi w:val="0"/>
              <w:spacing w:before="0" w:after="283"/>
              <w:jc w:val="left"/>
              <w:rPr>
                <w:sz w:val="4"/>
                <w:szCs w:val="4"/>
              </w:rPr>
            </w:pPr>
            <w:r>
              <w:rPr>
                <w:sz w:val="4"/>
                <w:szCs w:val="4"/>
              </w:rPr>
            </w:r>
          </w:p>
        </w:tc>
      </w:tr>
      <w:tr>
        <w:trPr/>
        <w:tc>
          <w:tcPr>
            <w:tcW w:w="2536" w:type="dxa"/>
            <w:tcBorders/>
            <w:vAlign w:val="center"/>
          </w:tcPr>
          <w:p>
            <w:pPr>
              <w:pStyle w:val="TableContents"/>
              <w:bidi w:val="0"/>
              <w:spacing w:before="0" w:after="283"/>
              <w:jc w:val="left"/>
              <w:rPr/>
            </w:pPr>
            <w:r>
              <w:rPr/>
              <w:t>9</w:t>
            </w:r>
          </w:p>
        </w:tc>
        <w:tc>
          <w:tcPr>
            <w:tcW w:w="7669" w:type="dxa"/>
            <w:tcBorders/>
            <w:vAlign w:val="center"/>
          </w:tcPr>
          <w:p>
            <w:pPr>
              <w:pStyle w:val="TableContents"/>
              <w:bidi w:val="0"/>
              <w:jc w:val="left"/>
              <w:rPr/>
            </w:pPr>
            <w:r>
              <w:rPr/>
              <w:t xml:space="preserve">Aggregate Amount Beneficially Owned by Each Reporting Person </w:t>
            </w:r>
          </w:p>
          <w:p>
            <w:pPr>
              <w:pStyle w:val="TableContents"/>
              <w:bidi w:val="0"/>
              <w:spacing w:before="0" w:after="0"/>
              <w:jc w:val="left"/>
              <w:rPr/>
            </w:pPr>
            <w:r>
              <w:rPr/>
              <w:t>8,000,000,000.00</w:t>
            </w:r>
          </w:p>
        </w:tc>
      </w:tr>
      <w:tr>
        <w:trPr/>
        <w:tc>
          <w:tcPr>
            <w:tcW w:w="2536" w:type="dxa"/>
            <w:tcBorders/>
            <w:vAlign w:val="center"/>
          </w:tcPr>
          <w:p>
            <w:pPr>
              <w:pStyle w:val="TableContents"/>
              <w:bidi w:val="0"/>
              <w:spacing w:before="0" w:after="283"/>
              <w:jc w:val="left"/>
              <w:rPr/>
            </w:pPr>
            <w:r>
              <w:rPr/>
              <w:t>10</w:t>
            </w:r>
          </w:p>
        </w:tc>
        <w:tc>
          <w:tcPr>
            <w:tcW w:w="7669" w:type="dxa"/>
            <w:tcBorders/>
            <w:vAlign w:val="center"/>
          </w:tcPr>
          <w:p>
            <w:pPr>
              <w:pStyle w:val="TableContents"/>
              <w:bidi w:val="0"/>
              <w:spacing w:before="0" w:after="283"/>
              <w:jc w:val="left"/>
              <w:rPr/>
            </w:pPr>
            <w:r>
              <w:rPr/>
              <w:t xml:space="preserve">Check box if the aggregate amount in row (9) excludes certain shares (See Instructions) </w:t>
              <w:br/>
              <w:br/>
            </w:r>
            <w:r>
              <w:rPr/>
              <w:drawing>
                <wp:inline distT="0" distB="0" distL="0" distR="0">
                  <wp:extent cx="142875" cy="142875"/>
                  <wp:effectExtent l="0" t="0" r="0" b="0"/>
                  <wp:docPr id="12" name="Image1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 name="Image12" descr=""/>
                          <pic:cNvPicPr>
                            <a:picLocks noChangeAspect="1" noChangeArrowheads="1"/>
                          </pic:cNvPicPr>
                        </pic:nvPicPr>
                        <pic:blipFill>
                          <a:blip r:link="rId13"/>
                          <a:stretch>
                            <a:fillRect/>
                          </a:stretch>
                        </pic:blipFill>
                        <pic:spPr bwMode="auto">
                          <a:xfrm>
                            <a:off x="0" y="0"/>
                            <a:ext cx="142875" cy="142875"/>
                          </a:xfrm>
                          <a:prstGeom prst="rect">
                            <a:avLst/>
                          </a:prstGeom>
                        </pic:spPr>
                      </pic:pic>
                    </a:graphicData>
                  </a:graphic>
                </wp:inline>
              </w:drawing>
            </w:r>
          </w:p>
        </w:tc>
      </w:tr>
      <w:tr>
        <w:trPr/>
        <w:tc>
          <w:tcPr>
            <w:tcW w:w="2536" w:type="dxa"/>
            <w:tcBorders/>
            <w:vAlign w:val="center"/>
          </w:tcPr>
          <w:p>
            <w:pPr>
              <w:pStyle w:val="TableContents"/>
              <w:bidi w:val="0"/>
              <w:spacing w:before="0" w:after="283"/>
              <w:jc w:val="left"/>
              <w:rPr/>
            </w:pPr>
            <w:r>
              <w:rPr/>
              <w:t>11</w:t>
            </w:r>
          </w:p>
        </w:tc>
        <w:tc>
          <w:tcPr>
            <w:tcW w:w="7669" w:type="dxa"/>
            <w:tcBorders/>
            <w:vAlign w:val="center"/>
          </w:tcPr>
          <w:p>
            <w:pPr>
              <w:pStyle w:val="TableContents"/>
              <w:bidi w:val="0"/>
              <w:jc w:val="left"/>
              <w:rPr/>
            </w:pPr>
            <w:r>
              <w:rPr/>
              <w:t xml:space="preserve">Percent of class represented by amount in row (9) </w:t>
            </w:r>
          </w:p>
          <w:p>
            <w:pPr>
              <w:pStyle w:val="TableContents"/>
              <w:bidi w:val="0"/>
              <w:spacing w:before="0" w:after="0"/>
              <w:jc w:val="left"/>
              <w:rPr/>
            </w:pPr>
            <w:r>
              <w:rPr/>
              <w:t xml:space="preserve">5.71 % </w:t>
            </w:r>
          </w:p>
        </w:tc>
      </w:tr>
      <w:tr>
        <w:trPr/>
        <w:tc>
          <w:tcPr>
            <w:tcW w:w="2536" w:type="dxa"/>
            <w:tcBorders/>
            <w:vAlign w:val="center"/>
          </w:tcPr>
          <w:p>
            <w:pPr>
              <w:pStyle w:val="TableContents"/>
              <w:bidi w:val="0"/>
              <w:spacing w:before="0" w:after="283"/>
              <w:jc w:val="left"/>
              <w:rPr/>
            </w:pPr>
            <w:r>
              <w:rPr/>
              <w:t>12</w:t>
            </w:r>
          </w:p>
        </w:tc>
        <w:tc>
          <w:tcPr>
            <w:tcW w:w="7669" w:type="dxa"/>
            <w:tcBorders/>
            <w:vAlign w:val="center"/>
          </w:tcPr>
          <w:p>
            <w:pPr>
              <w:pStyle w:val="TableContents"/>
              <w:bidi w:val="0"/>
              <w:jc w:val="left"/>
              <w:rPr/>
            </w:pPr>
            <w:r>
              <w:rPr/>
              <w:t xml:space="preserve">Type of Reporting Person (See Instructions) </w:t>
            </w:r>
          </w:p>
          <w:p>
            <w:pPr>
              <w:pStyle w:val="TableContents"/>
              <w:bidi w:val="0"/>
              <w:spacing w:before="0" w:after="0"/>
              <w:jc w:val="left"/>
              <w:rPr/>
            </w:pPr>
            <w:r>
              <w:rPr/>
              <w:t>BD</w:t>
            </w:r>
          </w:p>
        </w:tc>
      </w:tr>
    </w:tbl>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13G </w:t>
            </w:r>
          </w:p>
        </w:tc>
      </w:tr>
    </w:tbl>
    <w:p>
      <w:pPr>
        <w:pStyle w:val="Normal"/>
        <w:bidi w:val="0"/>
        <w:spacing w:before="0" w:after="0"/>
        <w:jc w:val="left"/>
        <w:rPr>
          <w:sz w:val="4"/>
          <w:szCs w:val="4"/>
        </w:rPr>
      </w:pPr>
      <w:r>
        <w:rPr>
          <w:sz w:val="4"/>
          <w:szCs w:val="4"/>
        </w:rPr>
      </w:r>
      <w:bookmarkStart w:id="18" w:name="item1to9"/>
      <w:bookmarkStart w:id="19" w:name="item1to9"/>
      <w:bookmarkEnd w:id="19"/>
    </w:p>
    <w:tbl>
      <w:tblPr>
        <w:tblW w:w="10205" w:type="dxa"/>
        <w:jc w:val="left"/>
        <w:tblInd w:w="0" w:type="dxa"/>
        <w:tblLayout w:type="fixed"/>
        <w:tblCellMar>
          <w:top w:w="28" w:type="dxa"/>
          <w:left w:w="28" w:type="dxa"/>
          <w:bottom w:w="28" w:type="dxa"/>
          <w:right w:w="28" w:type="dxa"/>
        </w:tblCellMar>
      </w:tblPr>
      <w:tblGrid>
        <w:gridCol w:w="1134"/>
        <w:gridCol w:w="8916"/>
        <w:gridCol w:w="155"/>
      </w:tblGrid>
      <w:tr>
        <w:trPr/>
        <w:tc>
          <w:tcPr>
            <w:tcW w:w="1134" w:type="dxa"/>
            <w:tcBorders/>
            <w:vAlign w:val="center"/>
          </w:tcPr>
          <w:p>
            <w:pPr>
              <w:pStyle w:val="TableContents"/>
              <w:bidi w:val="0"/>
              <w:spacing w:before="0" w:after="283"/>
              <w:jc w:val="left"/>
              <w:rPr/>
            </w:pPr>
            <w:r>
              <w:rPr/>
              <w:t>Item 1.</w:t>
            </w:r>
          </w:p>
        </w:tc>
        <w:tc>
          <w:tcPr>
            <w:tcW w:w="8916" w:type="dxa"/>
            <w:tcBorders/>
            <w:vAlign w:val="center"/>
          </w:tcPr>
          <w:p>
            <w:pPr>
              <w:pStyle w:val="TableContents"/>
              <w:bidi w:val="0"/>
              <w:spacing w:before="0" w:after="283"/>
              <w:jc w:val="left"/>
              <w:rPr/>
            </w:pPr>
            <w:r>
              <w:rPr/>
              <w:t> </w:t>
            </w:r>
          </w:p>
        </w:tc>
        <w:tc>
          <w:tcPr>
            <w:tcW w:w="155" w:type="dxa"/>
            <w:tcBorders/>
          </w:tcPr>
          <w:p>
            <w:pPr>
              <w:pStyle w:val="TableContents"/>
              <w:bidi w:val="0"/>
              <w:spacing w:before="0" w:after="283"/>
              <w:jc w:val="left"/>
              <w:rPr>
                <w:sz w:val="4"/>
                <w:szCs w:val="4"/>
              </w:rPr>
            </w:pPr>
            <w:r>
              <w:rPr>
                <w:sz w:val="4"/>
                <w:szCs w:val="4"/>
              </w:rPr>
            </w:r>
          </w:p>
        </w:tc>
      </w:tr>
      <w:tr>
        <w:trPr/>
        <w:tc>
          <w:tcPr>
            <w:tcW w:w="1134" w:type="dxa"/>
            <w:tcBorders/>
            <w:vAlign w:val="center"/>
          </w:tcPr>
          <w:p>
            <w:pPr>
              <w:pStyle w:val="TableContents"/>
              <w:bidi w:val="0"/>
              <w:spacing w:before="0" w:after="283"/>
              <w:jc w:val="left"/>
              <w:rPr/>
            </w:pPr>
            <w:r>
              <w:rPr/>
              <w:t>(a)</w:t>
            </w:r>
          </w:p>
        </w:tc>
        <w:tc>
          <w:tcPr>
            <w:tcW w:w="8916" w:type="dxa"/>
            <w:tcBorders/>
            <w:vAlign w:val="center"/>
          </w:tcPr>
          <w:p>
            <w:pPr>
              <w:pStyle w:val="TableContents"/>
              <w:bidi w:val="0"/>
              <w:jc w:val="left"/>
              <w:rPr/>
            </w:pPr>
            <w:r>
              <w:rPr/>
              <w:t xml:space="preserve">Name of issuer: </w:t>
            </w:r>
          </w:p>
          <w:p>
            <w:pPr>
              <w:pStyle w:val="TableContents"/>
              <w:bidi w:val="0"/>
              <w:spacing w:before="0" w:after="0"/>
              <w:jc w:val="left"/>
              <w:rPr/>
            </w:pPr>
            <w:r>
              <w:rPr/>
              <w:t>Akari Therapeutics Plc</w:t>
            </w:r>
          </w:p>
        </w:tc>
        <w:tc>
          <w:tcPr>
            <w:tcW w:w="155" w:type="dxa"/>
            <w:tcBorders/>
          </w:tcPr>
          <w:p>
            <w:pPr>
              <w:pStyle w:val="TableContents"/>
              <w:bidi w:val="0"/>
              <w:spacing w:before="0" w:after="283"/>
              <w:jc w:val="left"/>
              <w:rPr>
                <w:sz w:val="4"/>
                <w:szCs w:val="4"/>
              </w:rPr>
            </w:pPr>
            <w:r>
              <w:rPr>
                <w:sz w:val="4"/>
                <w:szCs w:val="4"/>
              </w:rPr>
            </w:r>
          </w:p>
        </w:tc>
      </w:tr>
      <w:tr>
        <w:trPr/>
        <w:tc>
          <w:tcPr>
            <w:tcW w:w="1134" w:type="dxa"/>
            <w:tcBorders/>
            <w:vAlign w:val="center"/>
          </w:tcPr>
          <w:p>
            <w:pPr>
              <w:pStyle w:val="TableContents"/>
              <w:bidi w:val="0"/>
              <w:spacing w:before="0" w:after="283"/>
              <w:jc w:val="left"/>
              <w:rPr/>
            </w:pPr>
            <w:r>
              <w:rPr/>
              <w:t>(b)</w:t>
            </w:r>
          </w:p>
        </w:tc>
        <w:tc>
          <w:tcPr>
            <w:tcW w:w="8916" w:type="dxa"/>
            <w:tcBorders/>
            <w:vAlign w:val="center"/>
          </w:tcPr>
          <w:p>
            <w:pPr>
              <w:pStyle w:val="TableContents"/>
              <w:bidi w:val="0"/>
              <w:jc w:val="left"/>
              <w:rPr/>
            </w:pPr>
            <w:r>
              <w:rPr/>
              <w:t xml:space="preserve">Address of issuer's principal executive offices: </w:t>
            </w:r>
          </w:p>
          <w:p>
            <w:pPr>
              <w:pStyle w:val="TableContents"/>
              <w:bidi w:val="0"/>
              <w:spacing w:before="0" w:after="0"/>
              <w:jc w:val="left"/>
              <w:rPr/>
            </w:pPr>
            <w:r>
              <w:rPr/>
              <w:t>401 EAST JACKSON STREET, SUITE 3300, TAMPA, FLORIDA 33602</w:t>
            </w:r>
          </w:p>
        </w:tc>
        <w:tc>
          <w:tcPr>
            <w:tcW w:w="155" w:type="dxa"/>
            <w:tcBorders/>
          </w:tcPr>
          <w:p>
            <w:pPr>
              <w:pStyle w:val="TableContents"/>
              <w:bidi w:val="0"/>
              <w:spacing w:before="0" w:after="283"/>
              <w:jc w:val="left"/>
              <w:rPr>
                <w:sz w:val="4"/>
                <w:szCs w:val="4"/>
              </w:rPr>
            </w:pPr>
            <w:r>
              <w:rPr>
                <w:sz w:val="4"/>
                <w:szCs w:val="4"/>
              </w:rPr>
            </w:r>
          </w:p>
        </w:tc>
      </w:tr>
      <w:tr>
        <w:trPr/>
        <w:tc>
          <w:tcPr>
            <w:tcW w:w="1134" w:type="dxa"/>
            <w:tcBorders/>
            <w:vAlign w:val="center"/>
          </w:tcPr>
          <w:p>
            <w:pPr>
              <w:pStyle w:val="TableContents"/>
              <w:bidi w:val="0"/>
              <w:spacing w:before="0" w:after="283"/>
              <w:jc w:val="left"/>
              <w:rPr/>
            </w:pPr>
            <w:r>
              <w:rPr/>
              <w:t>Item 2.</w:t>
            </w:r>
          </w:p>
        </w:tc>
        <w:tc>
          <w:tcPr>
            <w:tcW w:w="8916" w:type="dxa"/>
            <w:tcBorders/>
            <w:vAlign w:val="center"/>
          </w:tcPr>
          <w:p>
            <w:pPr>
              <w:pStyle w:val="TableContents"/>
              <w:bidi w:val="0"/>
              <w:spacing w:before="0" w:after="283"/>
              <w:jc w:val="left"/>
              <w:rPr/>
            </w:pPr>
            <w:r>
              <w:rPr/>
              <w:t> </w:t>
            </w:r>
          </w:p>
        </w:tc>
        <w:tc>
          <w:tcPr>
            <w:tcW w:w="155" w:type="dxa"/>
            <w:tcBorders/>
          </w:tcPr>
          <w:p>
            <w:pPr>
              <w:pStyle w:val="TableContents"/>
              <w:bidi w:val="0"/>
              <w:spacing w:before="0" w:after="283"/>
              <w:jc w:val="left"/>
              <w:rPr>
                <w:sz w:val="4"/>
                <w:szCs w:val="4"/>
              </w:rPr>
            </w:pPr>
            <w:r>
              <w:rPr>
                <w:sz w:val="4"/>
                <w:szCs w:val="4"/>
              </w:rPr>
            </w:r>
          </w:p>
        </w:tc>
      </w:tr>
      <w:tr>
        <w:trPr/>
        <w:tc>
          <w:tcPr>
            <w:tcW w:w="1134" w:type="dxa"/>
            <w:tcBorders/>
            <w:vAlign w:val="center"/>
          </w:tcPr>
          <w:p>
            <w:pPr>
              <w:pStyle w:val="TableContents"/>
              <w:bidi w:val="0"/>
              <w:spacing w:before="0" w:after="283"/>
              <w:jc w:val="left"/>
              <w:rPr/>
            </w:pPr>
            <w:r>
              <w:rPr/>
              <w:t>(a)</w:t>
            </w:r>
          </w:p>
        </w:tc>
        <w:tc>
          <w:tcPr>
            <w:tcW w:w="8916" w:type="dxa"/>
            <w:tcBorders/>
            <w:vAlign w:val="center"/>
          </w:tcPr>
          <w:p>
            <w:pPr>
              <w:pStyle w:val="TableContents"/>
              <w:bidi w:val="0"/>
              <w:jc w:val="left"/>
              <w:rPr/>
            </w:pPr>
            <w:r>
              <w:rPr/>
              <w:t xml:space="preserve">Name of person filing: </w:t>
            </w:r>
          </w:p>
          <w:p>
            <w:pPr>
              <w:pStyle w:val="TableContents"/>
              <w:bidi w:val="0"/>
              <w:spacing w:before="0" w:after="0"/>
              <w:jc w:val="left"/>
              <w:rPr/>
            </w:pPr>
            <w:r>
              <w:rPr/>
              <w:t>Bank of Montreal BANK OF MONTREAL HOLDING INC. BMO NESBITT BURNS INC.</w:t>
            </w:r>
          </w:p>
        </w:tc>
        <w:tc>
          <w:tcPr>
            <w:tcW w:w="155" w:type="dxa"/>
            <w:tcBorders/>
          </w:tcPr>
          <w:p>
            <w:pPr>
              <w:pStyle w:val="TableContents"/>
              <w:bidi w:val="0"/>
              <w:spacing w:before="0" w:after="283"/>
              <w:jc w:val="left"/>
              <w:rPr>
                <w:sz w:val="4"/>
                <w:szCs w:val="4"/>
              </w:rPr>
            </w:pPr>
            <w:r>
              <w:rPr>
                <w:sz w:val="4"/>
                <w:szCs w:val="4"/>
              </w:rPr>
            </w:r>
          </w:p>
        </w:tc>
      </w:tr>
      <w:tr>
        <w:trPr/>
        <w:tc>
          <w:tcPr>
            <w:tcW w:w="1134" w:type="dxa"/>
            <w:tcBorders/>
            <w:vAlign w:val="center"/>
          </w:tcPr>
          <w:p>
            <w:pPr>
              <w:pStyle w:val="TableContents"/>
              <w:bidi w:val="0"/>
              <w:spacing w:before="0" w:after="283"/>
              <w:jc w:val="left"/>
              <w:rPr/>
            </w:pPr>
            <w:r>
              <w:rPr/>
              <w:t>(b)</w:t>
            </w:r>
          </w:p>
        </w:tc>
        <w:tc>
          <w:tcPr>
            <w:tcW w:w="8916" w:type="dxa"/>
            <w:tcBorders/>
            <w:vAlign w:val="center"/>
          </w:tcPr>
          <w:p>
            <w:pPr>
              <w:pStyle w:val="TableContents"/>
              <w:bidi w:val="0"/>
              <w:jc w:val="left"/>
              <w:rPr/>
            </w:pPr>
            <w:r>
              <w:rPr/>
              <w:t xml:space="preserve">Address or principal business office or, if none, residence: </w:t>
            </w:r>
          </w:p>
          <w:p>
            <w:pPr>
              <w:pStyle w:val="TableContents"/>
              <w:bidi w:val="0"/>
              <w:spacing w:before="0" w:after="0"/>
              <w:jc w:val="left"/>
              <w:rPr/>
            </w:pPr>
            <w:r>
              <w:rPr/>
              <w:t>1 First Canadian Place Toronto, Ontario, Canada M5X1A1</w:t>
            </w:r>
          </w:p>
        </w:tc>
        <w:tc>
          <w:tcPr>
            <w:tcW w:w="155" w:type="dxa"/>
            <w:tcBorders/>
          </w:tcPr>
          <w:p>
            <w:pPr>
              <w:pStyle w:val="TableContents"/>
              <w:bidi w:val="0"/>
              <w:spacing w:before="0" w:after="283"/>
              <w:jc w:val="left"/>
              <w:rPr>
                <w:sz w:val="4"/>
                <w:szCs w:val="4"/>
              </w:rPr>
            </w:pPr>
            <w:r>
              <w:rPr>
                <w:sz w:val="4"/>
                <w:szCs w:val="4"/>
              </w:rPr>
            </w:r>
          </w:p>
        </w:tc>
      </w:tr>
      <w:tr>
        <w:trPr/>
        <w:tc>
          <w:tcPr>
            <w:tcW w:w="1134" w:type="dxa"/>
            <w:tcBorders/>
            <w:vAlign w:val="center"/>
          </w:tcPr>
          <w:p>
            <w:pPr>
              <w:pStyle w:val="TableContents"/>
              <w:bidi w:val="0"/>
              <w:spacing w:before="0" w:after="283"/>
              <w:jc w:val="left"/>
              <w:rPr/>
            </w:pPr>
            <w:r>
              <w:rPr/>
              <w:t>(c)</w:t>
            </w:r>
          </w:p>
        </w:tc>
        <w:tc>
          <w:tcPr>
            <w:tcW w:w="8916" w:type="dxa"/>
            <w:tcBorders/>
            <w:vAlign w:val="center"/>
          </w:tcPr>
          <w:p>
            <w:pPr>
              <w:pStyle w:val="TableContents"/>
              <w:bidi w:val="0"/>
              <w:jc w:val="left"/>
              <w:rPr/>
            </w:pPr>
            <w:r>
              <w:rPr/>
              <w:t xml:space="preserve">Citizenship: </w:t>
            </w:r>
          </w:p>
          <w:p>
            <w:pPr>
              <w:pStyle w:val="TableContents"/>
              <w:bidi w:val="0"/>
              <w:spacing w:before="0" w:after="0"/>
              <w:jc w:val="left"/>
              <w:rPr/>
            </w:pPr>
            <w:r>
              <w:rPr/>
              <w:t>Bank of Montreal - CANADA (FEDERAL LEVEL) BANK OF MONTREAL HOLDING INC. - CANADA (FEDERAL LEVEL) BMO NESBITT BURNS INC. - CANADA (FEDERAL LEVEL)</w:t>
            </w:r>
          </w:p>
        </w:tc>
        <w:tc>
          <w:tcPr>
            <w:tcW w:w="155" w:type="dxa"/>
            <w:tcBorders/>
          </w:tcPr>
          <w:p>
            <w:pPr>
              <w:pStyle w:val="TableContents"/>
              <w:bidi w:val="0"/>
              <w:spacing w:before="0" w:after="283"/>
              <w:jc w:val="left"/>
              <w:rPr>
                <w:sz w:val="4"/>
                <w:szCs w:val="4"/>
              </w:rPr>
            </w:pPr>
            <w:r>
              <w:rPr>
                <w:sz w:val="4"/>
                <w:szCs w:val="4"/>
              </w:rPr>
            </w:r>
          </w:p>
        </w:tc>
      </w:tr>
      <w:tr>
        <w:trPr/>
        <w:tc>
          <w:tcPr>
            <w:tcW w:w="1134" w:type="dxa"/>
            <w:tcBorders/>
            <w:vAlign w:val="center"/>
          </w:tcPr>
          <w:p>
            <w:pPr>
              <w:pStyle w:val="TableContents"/>
              <w:bidi w:val="0"/>
              <w:spacing w:before="0" w:after="283"/>
              <w:jc w:val="left"/>
              <w:rPr/>
            </w:pPr>
            <w:r>
              <w:rPr/>
              <w:t>(d)</w:t>
            </w:r>
          </w:p>
        </w:tc>
        <w:tc>
          <w:tcPr>
            <w:tcW w:w="8916" w:type="dxa"/>
            <w:tcBorders/>
            <w:vAlign w:val="center"/>
          </w:tcPr>
          <w:p>
            <w:pPr>
              <w:pStyle w:val="TableContents"/>
              <w:bidi w:val="0"/>
              <w:jc w:val="left"/>
              <w:rPr/>
            </w:pPr>
            <w:r>
              <w:rPr/>
              <w:t xml:space="preserve">Title of class of securities: </w:t>
            </w:r>
          </w:p>
          <w:p>
            <w:pPr>
              <w:pStyle w:val="TableContents"/>
              <w:bidi w:val="0"/>
              <w:spacing w:before="0" w:after="0"/>
              <w:jc w:val="left"/>
              <w:rPr/>
            </w:pPr>
            <w:r>
              <w:rPr/>
              <w:t>Ordinary Shares</w:t>
            </w:r>
          </w:p>
        </w:tc>
        <w:tc>
          <w:tcPr>
            <w:tcW w:w="155" w:type="dxa"/>
            <w:tcBorders/>
          </w:tcPr>
          <w:p>
            <w:pPr>
              <w:pStyle w:val="TableContents"/>
              <w:bidi w:val="0"/>
              <w:spacing w:before="0" w:after="283"/>
              <w:jc w:val="left"/>
              <w:rPr>
                <w:sz w:val="4"/>
                <w:szCs w:val="4"/>
              </w:rPr>
            </w:pPr>
            <w:r>
              <w:rPr>
                <w:sz w:val="4"/>
                <w:szCs w:val="4"/>
              </w:rPr>
            </w:r>
          </w:p>
        </w:tc>
      </w:tr>
      <w:tr>
        <w:trPr/>
        <w:tc>
          <w:tcPr>
            <w:tcW w:w="1134" w:type="dxa"/>
            <w:tcBorders/>
            <w:vAlign w:val="center"/>
          </w:tcPr>
          <w:p>
            <w:pPr>
              <w:pStyle w:val="TableContents"/>
              <w:bidi w:val="0"/>
              <w:spacing w:before="0" w:after="283"/>
              <w:jc w:val="left"/>
              <w:rPr/>
            </w:pPr>
            <w:r>
              <w:rPr/>
              <w:t>(e)</w:t>
            </w:r>
          </w:p>
        </w:tc>
        <w:tc>
          <w:tcPr>
            <w:tcW w:w="8916" w:type="dxa"/>
            <w:tcBorders/>
            <w:vAlign w:val="center"/>
          </w:tcPr>
          <w:p>
            <w:pPr>
              <w:pStyle w:val="TableContents"/>
              <w:bidi w:val="0"/>
              <w:spacing w:before="0" w:after="283"/>
              <w:jc w:val="left"/>
              <w:rPr/>
            </w:pPr>
            <w:r>
              <w:rPr/>
              <w:t xml:space="preserve">CUSIP No.: </w:t>
            </w:r>
          </w:p>
        </w:tc>
        <w:tc>
          <w:tcPr>
            <w:tcW w:w="155" w:type="dxa"/>
            <w:tcBorders/>
          </w:tcPr>
          <w:p>
            <w:pPr>
              <w:pStyle w:val="TableContents"/>
              <w:bidi w:val="0"/>
              <w:spacing w:before="0" w:after="283"/>
              <w:jc w:val="left"/>
              <w:rPr>
                <w:sz w:val="4"/>
                <w:szCs w:val="4"/>
              </w:rPr>
            </w:pPr>
            <w:r>
              <w:rPr>
                <w:sz w:val="4"/>
                <w:szCs w:val="4"/>
              </w:rPr>
            </w:r>
          </w:p>
        </w:tc>
      </w:tr>
      <w:tr>
        <w:trPr/>
        <w:tc>
          <w:tcPr>
            <w:tcW w:w="1134" w:type="dxa"/>
            <w:tcBorders/>
            <w:vAlign w:val="center"/>
          </w:tcPr>
          <w:p>
            <w:pPr>
              <w:pStyle w:val="TableContents"/>
              <w:bidi w:val="0"/>
              <w:spacing w:before="0" w:after="283"/>
              <w:jc w:val="left"/>
              <w:rPr/>
            </w:pPr>
            <w:r>
              <w:rPr/>
              <w:t>Item 3.</w:t>
            </w:r>
          </w:p>
        </w:tc>
        <w:tc>
          <w:tcPr>
            <w:tcW w:w="8916" w:type="dxa"/>
            <w:tcBorders/>
            <w:vAlign w:val="center"/>
          </w:tcPr>
          <w:p>
            <w:pPr>
              <w:pStyle w:val="TableContents"/>
              <w:bidi w:val="0"/>
              <w:spacing w:before="0" w:after="283"/>
              <w:jc w:val="left"/>
              <w:rPr/>
            </w:pPr>
            <w:r>
              <w:rPr/>
              <w:t>If this statement is filed pursuant to §§ 240.13d-1(b) or 240.13d-2(b) or (c), check whether the person filing is a:</w:t>
            </w:r>
          </w:p>
        </w:tc>
        <w:tc>
          <w:tcPr>
            <w:tcW w:w="155" w:type="dxa"/>
            <w:tcBorders/>
          </w:tcPr>
          <w:p>
            <w:pPr>
              <w:pStyle w:val="TableContents"/>
              <w:bidi w:val="0"/>
              <w:spacing w:before="0" w:after="283"/>
              <w:jc w:val="left"/>
              <w:rPr>
                <w:sz w:val="4"/>
                <w:szCs w:val="4"/>
              </w:rPr>
            </w:pPr>
            <w:r>
              <w:rPr>
                <w:sz w:val="4"/>
                <w:szCs w:val="4"/>
              </w:rPr>
            </w:r>
          </w:p>
        </w:tc>
      </w:tr>
      <w:tr>
        <w:trPr/>
        <w:tc>
          <w:tcPr>
            <w:tcW w:w="1134" w:type="dxa"/>
            <w:tcBorders/>
            <w:vAlign w:val="center"/>
          </w:tcPr>
          <w:p>
            <w:pPr>
              <w:pStyle w:val="TableContents"/>
              <w:bidi w:val="0"/>
              <w:spacing w:before="0" w:after="283"/>
              <w:jc w:val="left"/>
              <w:rPr/>
            </w:pPr>
            <w:r>
              <w:rPr/>
              <w:t>(a)</w:t>
            </w:r>
          </w:p>
        </w:tc>
        <w:tc>
          <w:tcPr>
            <w:tcW w:w="8916" w:type="dxa"/>
            <w:tcBorders/>
            <w:vAlign w:val="center"/>
          </w:tcPr>
          <w:p>
            <w:pPr>
              <w:pStyle w:val="TableContents"/>
              <w:bidi w:val="0"/>
              <w:spacing w:before="0" w:after="283"/>
              <w:jc w:val="left"/>
              <w:rPr/>
            </w:pPr>
            <w:r>
              <w:rPr/>
              <w:drawing>
                <wp:inline distT="0" distB="0" distL="0" distR="0">
                  <wp:extent cx="142875" cy="142875"/>
                  <wp:effectExtent l="0" t="0" r="0" b="0"/>
                  <wp:docPr id="13" name="Image1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 name="Image13" descr=""/>
                          <pic:cNvPicPr>
                            <a:picLocks noChangeAspect="1" noChangeArrowheads="1"/>
                          </pic:cNvPicPr>
                        </pic:nvPicPr>
                        <pic:blipFill>
                          <a:blip r:link="rId14"/>
                          <a:stretch>
                            <a:fillRect/>
                          </a:stretch>
                        </pic:blipFill>
                        <pic:spPr bwMode="auto">
                          <a:xfrm>
                            <a:off x="0" y="0"/>
                            <a:ext cx="142875" cy="142875"/>
                          </a:xfrm>
                          <a:prstGeom prst="rect">
                            <a:avLst/>
                          </a:prstGeom>
                        </pic:spPr>
                      </pic:pic>
                    </a:graphicData>
                  </a:graphic>
                </wp:inline>
              </w:drawing>
            </w:r>
            <w:r>
              <w:rPr/>
              <w:t>   </w:t>
            </w:r>
            <w:r>
              <w:rPr/>
              <w:t xml:space="preserve">Broker or dealer registered under section 15 of the Act (15 U.S.C. 78o); </w:t>
            </w:r>
          </w:p>
        </w:tc>
        <w:tc>
          <w:tcPr>
            <w:tcW w:w="155" w:type="dxa"/>
            <w:tcBorders/>
          </w:tcPr>
          <w:p>
            <w:pPr>
              <w:pStyle w:val="TableContents"/>
              <w:bidi w:val="0"/>
              <w:spacing w:before="0" w:after="283"/>
              <w:jc w:val="left"/>
              <w:rPr>
                <w:sz w:val="4"/>
                <w:szCs w:val="4"/>
              </w:rPr>
            </w:pPr>
            <w:r>
              <w:rPr>
                <w:sz w:val="4"/>
                <w:szCs w:val="4"/>
              </w:rPr>
            </w:r>
          </w:p>
        </w:tc>
      </w:tr>
      <w:tr>
        <w:trPr/>
        <w:tc>
          <w:tcPr>
            <w:tcW w:w="1134" w:type="dxa"/>
            <w:tcBorders/>
            <w:vAlign w:val="center"/>
          </w:tcPr>
          <w:p>
            <w:pPr>
              <w:pStyle w:val="TableContents"/>
              <w:bidi w:val="0"/>
              <w:spacing w:before="0" w:after="283"/>
              <w:jc w:val="left"/>
              <w:rPr/>
            </w:pPr>
            <w:r>
              <w:rPr/>
              <w:t>(b)</w:t>
            </w:r>
          </w:p>
        </w:tc>
        <w:tc>
          <w:tcPr>
            <w:tcW w:w="8916" w:type="dxa"/>
            <w:tcBorders/>
            <w:vAlign w:val="center"/>
          </w:tcPr>
          <w:p>
            <w:pPr>
              <w:pStyle w:val="TableContents"/>
              <w:bidi w:val="0"/>
              <w:spacing w:before="0" w:after="283"/>
              <w:jc w:val="left"/>
              <w:rPr/>
            </w:pPr>
            <w:r>
              <w:rPr/>
              <w:drawing>
                <wp:inline distT="0" distB="0" distL="0" distR="0">
                  <wp:extent cx="142875" cy="142875"/>
                  <wp:effectExtent l="0" t="0" r="0" b="0"/>
                  <wp:docPr id="14" name="Image1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 name="Image14" descr=""/>
                          <pic:cNvPicPr>
                            <a:picLocks noChangeAspect="1" noChangeArrowheads="1"/>
                          </pic:cNvPicPr>
                        </pic:nvPicPr>
                        <pic:blipFill>
                          <a:blip r:link="rId15"/>
                          <a:stretch>
                            <a:fillRect/>
                          </a:stretch>
                        </pic:blipFill>
                        <pic:spPr bwMode="auto">
                          <a:xfrm>
                            <a:off x="0" y="0"/>
                            <a:ext cx="142875" cy="142875"/>
                          </a:xfrm>
                          <a:prstGeom prst="rect">
                            <a:avLst/>
                          </a:prstGeom>
                        </pic:spPr>
                      </pic:pic>
                    </a:graphicData>
                  </a:graphic>
                </wp:inline>
              </w:drawing>
            </w:r>
            <w:r>
              <w:rPr/>
              <w:t>   </w:t>
            </w:r>
            <w:r>
              <w:rPr/>
              <w:t xml:space="preserve">Bank as defined in section 3(a)(6) of the Act (15 U.S.C. 78c); </w:t>
            </w:r>
          </w:p>
        </w:tc>
        <w:tc>
          <w:tcPr>
            <w:tcW w:w="155" w:type="dxa"/>
            <w:tcBorders/>
          </w:tcPr>
          <w:p>
            <w:pPr>
              <w:pStyle w:val="TableContents"/>
              <w:bidi w:val="0"/>
              <w:spacing w:before="0" w:after="283"/>
              <w:jc w:val="left"/>
              <w:rPr>
                <w:sz w:val="4"/>
                <w:szCs w:val="4"/>
              </w:rPr>
            </w:pPr>
            <w:r>
              <w:rPr>
                <w:sz w:val="4"/>
                <w:szCs w:val="4"/>
              </w:rPr>
            </w:r>
          </w:p>
        </w:tc>
      </w:tr>
      <w:tr>
        <w:trPr/>
        <w:tc>
          <w:tcPr>
            <w:tcW w:w="1134" w:type="dxa"/>
            <w:tcBorders/>
            <w:vAlign w:val="center"/>
          </w:tcPr>
          <w:p>
            <w:pPr>
              <w:pStyle w:val="TableContents"/>
              <w:bidi w:val="0"/>
              <w:spacing w:before="0" w:after="283"/>
              <w:jc w:val="left"/>
              <w:rPr/>
            </w:pPr>
            <w:r>
              <w:rPr/>
              <w:t>(c)</w:t>
            </w:r>
          </w:p>
        </w:tc>
        <w:tc>
          <w:tcPr>
            <w:tcW w:w="8916" w:type="dxa"/>
            <w:tcBorders/>
            <w:vAlign w:val="center"/>
          </w:tcPr>
          <w:p>
            <w:pPr>
              <w:pStyle w:val="TableContents"/>
              <w:bidi w:val="0"/>
              <w:spacing w:before="0" w:after="283"/>
              <w:jc w:val="left"/>
              <w:rPr/>
            </w:pPr>
            <w:r>
              <w:rPr/>
              <w:drawing>
                <wp:inline distT="0" distB="0" distL="0" distR="0">
                  <wp:extent cx="142875" cy="142875"/>
                  <wp:effectExtent l="0" t="0" r="0" b="0"/>
                  <wp:docPr id="15" name="Image1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 name="Image15" descr=""/>
                          <pic:cNvPicPr>
                            <a:picLocks noChangeAspect="1" noChangeArrowheads="1"/>
                          </pic:cNvPicPr>
                        </pic:nvPicPr>
                        <pic:blipFill>
                          <a:blip r:link="rId16"/>
                          <a:stretch>
                            <a:fillRect/>
                          </a:stretch>
                        </pic:blipFill>
                        <pic:spPr bwMode="auto">
                          <a:xfrm>
                            <a:off x="0" y="0"/>
                            <a:ext cx="142875" cy="142875"/>
                          </a:xfrm>
                          <a:prstGeom prst="rect">
                            <a:avLst/>
                          </a:prstGeom>
                        </pic:spPr>
                      </pic:pic>
                    </a:graphicData>
                  </a:graphic>
                </wp:inline>
              </w:drawing>
            </w:r>
            <w:r>
              <w:rPr/>
              <w:t>   </w:t>
            </w:r>
            <w:r>
              <w:rPr/>
              <w:t xml:space="preserve">Insurance company as defined in section 3(a)(19) of the Act (15 U.S.C. 78c); </w:t>
            </w:r>
          </w:p>
        </w:tc>
        <w:tc>
          <w:tcPr>
            <w:tcW w:w="155" w:type="dxa"/>
            <w:tcBorders/>
          </w:tcPr>
          <w:p>
            <w:pPr>
              <w:pStyle w:val="TableContents"/>
              <w:bidi w:val="0"/>
              <w:spacing w:before="0" w:after="283"/>
              <w:jc w:val="left"/>
              <w:rPr>
                <w:sz w:val="4"/>
                <w:szCs w:val="4"/>
              </w:rPr>
            </w:pPr>
            <w:r>
              <w:rPr>
                <w:sz w:val="4"/>
                <w:szCs w:val="4"/>
              </w:rPr>
            </w:r>
          </w:p>
        </w:tc>
      </w:tr>
      <w:tr>
        <w:trPr/>
        <w:tc>
          <w:tcPr>
            <w:tcW w:w="1134" w:type="dxa"/>
            <w:tcBorders/>
            <w:vAlign w:val="center"/>
          </w:tcPr>
          <w:p>
            <w:pPr>
              <w:pStyle w:val="TableContents"/>
              <w:bidi w:val="0"/>
              <w:spacing w:before="0" w:after="283"/>
              <w:jc w:val="left"/>
              <w:rPr/>
            </w:pPr>
            <w:r>
              <w:rPr/>
              <w:t>(d)</w:t>
            </w:r>
          </w:p>
        </w:tc>
        <w:tc>
          <w:tcPr>
            <w:tcW w:w="8916" w:type="dxa"/>
            <w:tcBorders/>
            <w:vAlign w:val="center"/>
          </w:tcPr>
          <w:p>
            <w:pPr>
              <w:pStyle w:val="TableContents"/>
              <w:bidi w:val="0"/>
              <w:spacing w:before="0" w:after="283"/>
              <w:jc w:val="left"/>
              <w:rPr/>
            </w:pPr>
            <w:r>
              <w:rPr/>
              <w:drawing>
                <wp:inline distT="0" distB="0" distL="0" distR="0">
                  <wp:extent cx="142875" cy="142875"/>
                  <wp:effectExtent l="0" t="0" r="0" b="0"/>
                  <wp:docPr id="16" name="Image1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 name="Image16" descr=""/>
                          <pic:cNvPicPr>
                            <a:picLocks noChangeAspect="1" noChangeArrowheads="1"/>
                          </pic:cNvPicPr>
                        </pic:nvPicPr>
                        <pic:blipFill>
                          <a:blip r:link="rId17"/>
                          <a:stretch>
                            <a:fillRect/>
                          </a:stretch>
                        </pic:blipFill>
                        <pic:spPr bwMode="auto">
                          <a:xfrm>
                            <a:off x="0" y="0"/>
                            <a:ext cx="142875" cy="142875"/>
                          </a:xfrm>
                          <a:prstGeom prst="rect">
                            <a:avLst/>
                          </a:prstGeom>
                        </pic:spPr>
                      </pic:pic>
                    </a:graphicData>
                  </a:graphic>
                </wp:inline>
              </w:drawing>
            </w:r>
            <w:r>
              <w:rPr/>
              <w:t>   </w:t>
            </w:r>
            <w:r>
              <w:rPr/>
              <w:t xml:space="preserve">Investment company registered under section 8 of the Investment Company Act of 1940 (15 U.S.C. 80a-8); </w:t>
            </w:r>
          </w:p>
        </w:tc>
        <w:tc>
          <w:tcPr>
            <w:tcW w:w="155" w:type="dxa"/>
            <w:tcBorders/>
          </w:tcPr>
          <w:p>
            <w:pPr>
              <w:pStyle w:val="TableContents"/>
              <w:bidi w:val="0"/>
              <w:spacing w:before="0" w:after="283"/>
              <w:jc w:val="left"/>
              <w:rPr>
                <w:sz w:val="4"/>
                <w:szCs w:val="4"/>
              </w:rPr>
            </w:pPr>
            <w:r>
              <w:rPr>
                <w:sz w:val="4"/>
                <w:szCs w:val="4"/>
              </w:rPr>
            </w:r>
          </w:p>
        </w:tc>
      </w:tr>
      <w:tr>
        <w:trPr/>
        <w:tc>
          <w:tcPr>
            <w:tcW w:w="1134" w:type="dxa"/>
            <w:tcBorders/>
            <w:vAlign w:val="center"/>
          </w:tcPr>
          <w:p>
            <w:pPr>
              <w:pStyle w:val="TableContents"/>
              <w:bidi w:val="0"/>
              <w:spacing w:before="0" w:after="283"/>
              <w:jc w:val="left"/>
              <w:rPr/>
            </w:pPr>
            <w:r>
              <w:rPr/>
              <w:t>(e)</w:t>
            </w:r>
          </w:p>
        </w:tc>
        <w:tc>
          <w:tcPr>
            <w:tcW w:w="8916" w:type="dxa"/>
            <w:tcBorders/>
            <w:vAlign w:val="center"/>
          </w:tcPr>
          <w:p>
            <w:pPr>
              <w:pStyle w:val="TableContents"/>
              <w:bidi w:val="0"/>
              <w:spacing w:before="0" w:after="283"/>
              <w:jc w:val="left"/>
              <w:rPr/>
            </w:pPr>
            <w:r>
              <w:rPr/>
              <w:drawing>
                <wp:inline distT="0" distB="0" distL="0" distR="0">
                  <wp:extent cx="142875" cy="142875"/>
                  <wp:effectExtent l="0" t="0" r="0" b="0"/>
                  <wp:docPr id="17" name="Image1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 name="Image17" descr=""/>
                          <pic:cNvPicPr>
                            <a:picLocks noChangeAspect="1" noChangeArrowheads="1"/>
                          </pic:cNvPicPr>
                        </pic:nvPicPr>
                        <pic:blipFill>
                          <a:blip r:link="rId18"/>
                          <a:stretch>
                            <a:fillRect/>
                          </a:stretch>
                        </pic:blipFill>
                        <pic:spPr bwMode="auto">
                          <a:xfrm>
                            <a:off x="0" y="0"/>
                            <a:ext cx="142875" cy="142875"/>
                          </a:xfrm>
                          <a:prstGeom prst="rect">
                            <a:avLst/>
                          </a:prstGeom>
                        </pic:spPr>
                      </pic:pic>
                    </a:graphicData>
                  </a:graphic>
                </wp:inline>
              </w:drawing>
            </w:r>
            <w:r>
              <w:rPr/>
              <w:t>   </w:t>
            </w:r>
            <w:r>
              <w:rPr/>
              <w:t xml:space="preserve">An investment adviser in accordance with § 240.13d-1(b)(1)(ii)(E); </w:t>
            </w:r>
          </w:p>
        </w:tc>
        <w:tc>
          <w:tcPr>
            <w:tcW w:w="155" w:type="dxa"/>
            <w:tcBorders/>
          </w:tcPr>
          <w:p>
            <w:pPr>
              <w:pStyle w:val="TableContents"/>
              <w:bidi w:val="0"/>
              <w:spacing w:before="0" w:after="283"/>
              <w:jc w:val="left"/>
              <w:rPr>
                <w:sz w:val="4"/>
                <w:szCs w:val="4"/>
              </w:rPr>
            </w:pPr>
            <w:r>
              <w:rPr>
                <w:sz w:val="4"/>
                <w:szCs w:val="4"/>
              </w:rPr>
            </w:r>
          </w:p>
        </w:tc>
      </w:tr>
      <w:tr>
        <w:trPr/>
        <w:tc>
          <w:tcPr>
            <w:tcW w:w="1134" w:type="dxa"/>
            <w:tcBorders/>
            <w:vAlign w:val="center"/>
          </w:tcPr>
          <w:p>
            <w:pPr>
              <w:pStyle w:val="TableContents"/>
              <w:bidi w:val="0"/>
              <w:spacing w:before="0" w:after="283"/>
              <w:jc w:val="left"/>
              <w:rPr/>
            </w:pPr>
            <w:r>
              <w:rPr/>
              <w:t>(f)</w:t>
            </w:r>
          </w:p>
        </w:tc>
        <w:tc>
          <w:tcPr>
            <w:tcW w:w="8916" w:type="dxa"/>
            <w:tcBorders/>
            <w:vAlign w:val="center"/>
          </w:tcPr>
          <w:p>
            <w:pPr>
              <w:pStyle w:val="TableContents"/>
              <w:bidi w:val="0"/>
              <w:spacing w:before="0" w:after="283"/>
              <w:jc w:val="left"/>
              <w:rPr/>
            </w:pPr>
            <w:r>
              <w:rPr/>
              <w:drawing>
                <wp:inline distT="0" distB="0" distL="0" distR="0">
                  <wp:extent cx="142875" cy="142875"/>
                  <wp:effectExtent l="0" t="0" r="0" b="0"/>
                  <wp:docPr id="18" name="Image1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 name="Image18" descr=""/>
                          <pic:cNvPicPr>
                            <a:picLocks noChangeAspect="1" noChangeArrowheads="1"/>
                          </pic:cNvPicPr>
                        </pic:nvPicPr>
                        <pic:blipFill>
                          <a:blip r:link="rId19"/>
                          <a:stretch>
                            <a:fillRect/>
                          </a:stretch>
                        </pic:blipFill>
                        <pic:spPr bwMode="auto">
                          <a:xfrm>
                            <a:off x="0" y="0"/>
                            <a:ext cx="142875" cy="142875"/>
                          </a:xfrm>
                          <a:prstGeom prst="rect">
                            <a:avLst/>
                          </a:prstGeom>
                        </pic:spPr>
                      </pic:pic>
                    </a:graphicData>
                  </a:graphic>
                </wp:inline>
              </w:drawing>
            </w:r>
            <w:r>
              <w:rPr/>
              <w:t>   </w:t>
            </w:r>
            <w:r>
              <w:rPr/>
              <w:t xml:space="preserve">An employee benefit plan or endowment fund in accordance with § 240.13d-1(b)(1)(ii)(F); </w:t>
            </w:r>
          </w:p>
        </w:tc>
        <w:tc>
          <w:tcPr>
            <w:tcW w:w="155" w:type="dxa"/>
            <w:tcBorders/>
          </w:tcPr>
          <w:p>
            <w:pPr>
              <w:pStyle w:val="TableContents"/>
              <w:bidi w:val="0"/>
              <w:spacing w:before="0" w:after="283"/>
              <w:jc w:val="left"/>
              <w:rPr>
                <w:sz w:val="4"/>
                <w:szCs w:val="4"/>
              </w:rPr>
            </w:pPr>
            <w:r>
              <w:rPr>
                <w:sz w:val="4"/>
                <w:szCs w:val="4"/>
              </w:rPr>
            </w:r>
          </w:p>
        </w:tc>
      </w:tr>
      <w:tr>
        <w:trPr/>
        <w:tc>
          <w:tcPr>
            <w:tcW w:w="1134" w:type="dxa"/>
            <w:tcBorders/>
            <w:vAlign w:val="center"/>
          </w:tcPr>
          <w:p>
            <w:pPr>
              <w:pStyle w:val="TableContents"/>
              <w:bidi w:val="0"/>
              <w:spacing w:before="0" w:after="283"/>
              <w:jc w:val="left"/>
              <w:rPr/>
            </w:pPr>
            <w:r>
              <w:rPr/>
              <w:t>(g)</w:t>
            </w:r>
          </w:p>
        </w:tc>
        <w:tc>
          <w:tcPr>
            <w:tcW w:w="8916" w:type="dxa"/>
            <w:tcBorders/>
            <w:vAlign w:val="center"/>
          </w:tcPr>
          <w:p>
            <w:pPr>
              <w:pStyle w:val="TableContents"/>
              <w:bidi w:val="0"/>
              <w:spacing w:before="0" w:after="283"/>
              <w:jc w:val="left"/>
              <w:rPr/>
            </w:pPr>
            <w:r>
              <w:rPr/>
              <w:drawing>
                <wp:inline distT="0" distB="0" distL="0" distR="0">
                  <wp:extent cx="142875" cy="142875"/>
                  <wp:effectExtent l="0" t="0" r="0" b="0"/>
                  <wp:docPr id="19" name="Image1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 name="Image19" descr=""/>
                          <pic:cNvPicPr>
                            <a:picLocks noChangeAspect="1" noChangeArrowheads="1"/>
                          </pic:cNvPicPr>
                        </pic:nvPicPr>
                        <pic:blipFill>
                          <a:blip r:link="rId20"/>
                          <a:stretch>
                            <a:fillRect/>
                          </a:stretch>
                        </pic:blipFill>
                        <pic:spPr bwMode="auto">
                          <a:xfrm>
                            <a:off x="0" y="0"/>
                            <a:ext cx="142875" cy="142875"/>
                          </a:xfrm>
                          <a:prstGeom prst="rect">
                            <a:avLst/>
                          </a:prstGeom>
                        </pic:spPr>
                      </pic:pic>
                    </a:graphicData>
                  </a:graphic>
                </wp:inline>
              </w:drawing>
            </w:r>
            <w:r>
              <w:rPr/>
              <w:t>   </w:t>
            </w:r>
            <w:r>
              <w:rPr/>
              <w:t xml:space="preserve">A parent holding company or control person in accordance with § 240.13d-1(b)(1)(ii)(G); </w:t>
            </w:r>
          </w:p>
        </w:tc>
        <w:tc>
          <w:tcPr>
            <w:tcW w:w="155" w:type="dxa"/>
            <w:tcBorders/>
          </w:tcPr>
          <w:p>
            <w:pPr>
              <w:pStyle w:val="TableContents"/>
              <w:bidi w:val="0"/>
              <w:spacing w:before="0" w:after="283"/>
              <w:jc w:val="left"/>
              <w:rPr>
                <w:sz w:val="4"/>
                <w:szCs w:val="4"/>
              </w:rPr>
            </w:pPr>
            <w:r>
              <w:rPr>
                <w:sz w:val="4"/>
                <w:szCs w:val="4"/>
              </w:rPr>
            </w:r>
          </w:p>
        </w:tc>
      </w:tr>
      <w:tr>
        <w:trPr/>
        <w:tc>
          <w:tcPr>
            <w:tcW w:w="1134" w:type="dxa"/>
            <w:tcBorders/>
            <w:vAlign w:val="center"/>
          </w:tcPr>
          <w:p>
            <w:pPr>
              <w:pStyle w:val="TableContents"/>
              <w:bidi w:val="0"/>
              <w:spacing w:before="0" w:after="283"/>
              <w:jc w:val="left"/>
              <w:rPr/>
            </w:pPr>
            <w:r>
              <w:rPr/>
              <w:t>(h)</w:t>
            </w:r>
          </w:p>
        </w:tc>
        <w:tc>
          <w:tcPr>
            <w:tcW w:w="8916" w:type="dxa"/>
            <w:tcBorders/>
            <w:vAlign w:val="center"/>
          </w:tcPr>
          <w:p>
            <w:pPr>
              <w:pStyle w:val="TableContents"/>
              <w:bidi w:val="0"/>
              <w:spacing w:before="0" w:after="283"/>
              <w:jc w:val="left"/>
              <w:rPr/>
            </w:pPr>
            <w:r>
              <w:rPr/>
              <w:drawing>
                <wp:inline distT="0" distB="0" distL="0" distR="0">
                  <wp:extent cx="142875" cy="142875"/>
                  <wp:effectExtent l="0" t="0" r="0" b="0"/>
                  <wp:docPr id="20" name="Image2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 name="Image20" descr=""/>
                          <pic:cNvPicPr>
                            <a:picLocks noChangeAspect="1" noChangeArrowheads="1"/>
                          </pic:cNvPicPr>
                        </pic:nvPicPr>
                        <pic:blipFill>
                          <a:blip r:link="rId21"/>
                          <a:stretch>
                            <a:fillRect/>
                          </a:stretch>
                        </pic:blipFill>
                        <pic:spPr bwMode="auto">
                          <a:xfrm>
                            <a:off x="0" y="0"/>
                            <a:ext cx="142875" cy="142875"/>
                          </a:xfrm>
                          <a:prstGeom prst="rect">
                            <a:avLst/>
                          </a:prstGeom>
                        </pic:spPr>
                      </pic:pic>
                    </a:graphicData>
                  </a:graphic>
                </wp:inline>
              </w:drawing>
            </w:r>
            <w:r>
              <w:rPr/>
              <w:t>   </w:t>
            </w:r>
            <w:r>
              <w:rPr/>
              <w:t xml:space="preserve">A savings associations as defined in Section 3(b) of the Federal Deposit Insurance Act (12 U.S.C. 1813); </w:t>
            </w:r>
          </w:p>
        </w:tc>
        <w:tc>
          <w:tcPr>
            <w:tcW w:w="155" w:type="dxa"/>
            <w:tcBorders/>
          </w:tcPr>
          <w:p>
            <w:pPr>
              <w:pStyle w:val="TableContents"/>
              <w:bidi w:val="0"/>
              <w:spacing w:before="0" w:after="283"/>
              <w:jc w:val="left"/>
              <w:rPr>
                <w:sz w:val="4"/>
                <w:szCs w:val="4"/>
              </w:rPr>
            </w:pPr>
            <w:r>
              <w:rPr>
                <w:sz w:val="4"/>
                <w:szCs w:val="4"/>
              </w:rPr>
            </w:r>
          </w:p>
        </w:tc>
      </w:tr>
      <w:tr>
        <w:trPr/>
        <w:tc>
          <w:tcPr>
            <w:tcW w:w="1134" w:type="dxa"/>
            <w:tcBorders/>
            <w:vAlign w:val="center"/>
          </w:tcPr>
          <w:p>
            <w:pPr>
              <w:pStyle w:val="TableContents"/>
              <w:bidi w:val="0"/>
              <w:spacing w:before="0" w:after="283"/>
              <w:jc w:val="left"/>
              <w:rPr/>
            </w:pPr>
            <w:r>
              <w:rPr/>
              <w:t>(i)</w:t>
            </w:r>
          </w:p>
        </w:tc>
        <w:tc>
          <w:tcPr>
            <w:tcW w:w="8916" w:type="dxa"/>
            <w:tcBorders/>
            <w:vAlign w:val="center"/>
          </w:tcPr>
          <w:p>
            <w:pPr>
              <w:pStyle w:val="TableContents"/>
              <w:bidi w:val="0"/>
              <w:spacing w:before="0" w:after="283"/>
              <w:jc w:val="left"/>
              <w:rPr/>
            </w:pPr>
            <w:r>
              <w:rPr/>
              <w:drawing>
                <wp:inline distT="0" distB="0" distL="0" distR="0">
                  <wp:extent cx="142875" cy="142875"/>
                  <wp:effectExtent l="0" t="0" r="0" b="0"/>
                  <wp:docPr id="21" name="Image2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 name="Image21" descr=""/>
                          <pic:cNvPicPr>
                            <a:picLocks noChangeAspect="1" noChangeArrowheads="1"/>
                          </pic:cNvPicPr>
                        </pic:nvPicPr>
                        <pic:blipFill>
                          <a:blip r:link="rId22"/>
                          <a:stretch>
                            <a:fillRect/>
                          </a:stretch>
                        </pic:blipFill>
                        <pic:spPr bwMode="auto">
                          <a:xfrm>
                            <a:off x="0" y="0"/>
                            <a:ext cx="142875" cy="142875"/>
                          </a:xfrm>
                          <a:prstGeom prst="rect">
                            <a:avLst/>
                          </a:prstGeom>
                        </pic:spPr>
                      </pic:pic>
                    </a:graphicData>
                  </a:graphic>
                </wp:inline>
              </w:drawing>
            </w:r>
            <w:r>
              <w:rPr/>
              <w:t>   </w:t>
            </w:r>
            <w:r>
              <w:rPr/>
              <w:t xml:space="preserve">A church plan that is excluded from the definition of an investment company under section 3(c)(14) of the Investment Company Act of 1940 (15 U.S.C. 80a-3); </w:t>
            </w:r>
          </w:p>
        </w:tc>
        <w:tc>
          <w:tcPr>
            <w:tcW w:w="155" w:type="dxa"/>
            <w:tcBorders/>
          </w:tcPr>
          <w:p>
            <w:pPr>
              <w:pStyle w:val="TableContents"/>
              <w:bidi w:val="0"/>
              <w:spacing w:before="0" w:after="283"/>
              <w:jc w:val="left"/>
              <w:rPr>
                <w:sz w:val="4"/>
                <w:szCs w:val="4"/>
              </w:rPr>
            </w:pPr>
            <w:r>
              <w:rPr>
                <w:sz w:val="4"/>
                <w:szCs w:val="4"/>
              </w:rPr>
            </w:r>
          </w:p>
        </w:tc>
      </w:tr>
      <w:tr>
        <w:trPr/>
        <w:tc>
          <w:tcPr>
            <w:tcW w:w="1134" w:type="dxa"/>
            <w:tcBorders/>
            <w:vAlign w:val="center"/>
          </w:tcPr>
          <w:p>
            <w:pPr>
              <w:pStyle w:val="TableContents"/>
              <w:bidi w:val="0"/>
              <w:spacing w:before="0" w:after="283"/>
              <w:jc w:val="left"/>
              <w:rPr/>
            </w:pPr>
            <w:r>
              <w:rPr/>
              <w:t>(j)</w:t>
            </w:r>
          </w:p>
        </w:tc>
        <w:tc>
          <w:tcPr>
            <w:tcW w:w="8916" w:type="dxa"/>
            <w:tcBorders/>
            <w:vAlign w:val="center"/>
          </w:tcPr>
          <w:p>
            <w:pPr>
              <w:pStyle w:val="TableContents"/>
              <w:bidi w:val="0"/>
              <w:spacing w:before="0" w:after="283"/>
              <w:jc w:val="left"/>
              <w:rPr/>
            </w:pPr>
            <w:r>
              <w:rPr/>
              <w:drawing>
                <wp:inline distT="0" distB="0" distL="0" distR="0">
                  <wp:extent cx="142875" cy="142875"/>
                  <wp:effectExtent l="0" t="0" r="0" b="0"/>
                  <wp:docPr id="22" name="Image2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2" name="Image22" descr=""/>
                          <pic:cNvPicPr>
                            <a:picLocks noChangeAspect="1" noChangeArrowheads="1"/>
                          </pic:cNvPicPr>
                        </pic:nvPicPr>
                        <pic:blipFill>
                          <a:blip r:link="rId23"/>
                          <a:stretch>
                            <a:fillRect/>
                          </a:stretch>
                        </pic:blipFill>
                        <pic:spPr bwMode="auto">
                          <a:xfrm>
                            <a:off x="0" y="0"/>
                            <a:ext cx="142875" cy="142875"/>
                          </a:xfrm>
                          <a:prstGeom prst="rect">
                            <a:avLst/>
                          </a:prstGeom>
                        </pic:spPr>
                      </pic:pic>
                    </a:graphicData>
                  </a:graphic>
                </wp:inline>
              </w:drawing>
            </w:r>
            <w:r>
              <w:rPr/>
              <w:t>   </w:t>
            </w:r>
            <w:r>
              <w:rPr/>
              <w:t xml:space="preserve">A non-U.S. institution in accordance with § 240.13d-1(b)(1)(ii)(J). If filing as a non-U.S. institution in accordance with § 240.13d-1(b)(1)(ii)(J), </w:t>
              <w:br/>
              <w:t xml:space="preserve">       please specify the type of institution: </w:t>
            </w:r>
          </w:p>
        </w:tc>
        <w:tc>
          <w:tcPr>
            <w:tcW w:w="155" w:type="dxa"/>
            <w:tcBorders/>
          </w:tcPr>
          <w:p>
            <w:pPr>
              <w:pStyle w:val="TableContents"/>
              <w:bidi w:val="0"/>
              <w:spacing w:before="0" w:after="283"/>
              <w:jc w:val="left"/>
              <w:rPr>
                <w:sz w:val="4"/>
                <w:szCs w:val="4"/>
              </w:rPr>
            </w:pPr>
            <w:r>
              <w:rPr>
                <w:sz w:val="4"/>
                <w:szCs w:val="4"/>
              </w:rPr>
            </w:r>
          </w:p>
        </w:tc>
      </w:tr>
      <w:tr>
        <w:trPr/>
        <w:tc>
          <w:tcPr>
            <w:tcW w:w="1134" w:type="dxa"/>
            <w:tcBorders/>
            <w:vAlign w:val="center"/>
          </w:tcPr>
          <w:p>
            <w:pPr>
              <w:pStyle w:val="TableContents"/>
              <w:bidi w:val="0"/>
              <w:spacing w:before="0" w:after="283"/>
              <w:jc w:val="left"/>
              <w:rPr/>
            </w:pPr>
            <w:r>
              <w:rPr/>
              <w:t>(k)</w:t>
            </w:r>
          </w:p>
        </w:tc>
        <w:tc>
          <w:tcPr>
            <w:tcW w:w="8916" w:type="dxa"/>
            <w:tcBorders/>
            <w:vAlign w:val="center"/>
          </w:tcPr>
          <w:p>
            <w:pPr>
              <w:pStyle w:val="TableContents"/>
              <w:bidi w:val="0"/>
              <w:spacing w:before="0" w:after="283"/>
              <w:jc w:val="left"/>
              <w:rPr/>
            </w:pPr>
            <w:r>
              <w:rPr/>
              <w:drawing>
                <wp:inline distT="0" distB="0" distL="0" distR="0">
                  <wp:extent cx="142875" cy="142875"/>
                  <wp:effectExtent l="0" t="0" r="0" b="0"/>
                  <wp:docPr id="23" name="Image2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3" name="Image23" descr=""/>
                          <pic:cNvPicPr>
                            <a:picLocks noChangeAspect="1" noChangeArrowheads="1"/>
                          </pic:cNvPicPr>
                        </pic:nvPicPr>
                        <pic:blipFill>
                          <a:blip r:link="rId24"/>
                          <a:stretch>
                            <a:fillRect/>
                          </a:stretch>
                        </pic:blipFill>
                        <pic:spPr bwMode="auto">
                          <a:xfrm>
                            <a:off x="0" y="0"/>
                            <a:ext cx="142875" cy="142875"/>
                          </a:xfrm>
                          <a:prstGeom prst="rect">
                            <a:avLst/>
                          </a:prstGeom>
                        </pic:spPr>
                      </pic:pic>
                    </a:graphicData>
                  </a:graphic>
                </wp:inline>
              </w:drawing>
            </w:r>
            <w:r>
              <w:rPr/>
              <w:t>   </w:t>
            </w:r>
            <w:r>
              <w:rPr/>
              <w:t xml:space="preserve">Group, in accordance with Rule 240.13d-1(b)(1)(ii)(K). </w:t>
            </w:r>
          </w:p>
        </w:tc>
        <w:tc>
          <w:tcPr>
            <w:tcW w:w="155" w:type="dxa"/>
            <w:tcBorders/>
          </w:tcPr>
          <w:p>
            <w:pPr>
              <w:pStyle w:val="TableContents"/>
              <w:bidi w:val="0"/>
              <w:spacing w:before="0" w:after="283"/>
              <w:jc w:val="left"/>
              <w:rPr>
                <w:sz w:val="4"/>
                <w:szCs w:val="4"/>
              </w:rPr>
            </w:pPr>
            <w:r>
              <w:rPr>
                <w:sz w:val="4"/>
                <w:szCs w:val="4"/>
              </w:rPr>
            </w:r>
          </w:p>
        </w:tc>
      </w:tr>
      <w:tr>
        <w:trPr/>
        <w:tc>
          <w:tcPr>
            <w:tcW w:w="1134" w:type="dxa"/>
            <w:tcBorders/>
            <w:vAlign w:val="center"/>
          </w:tcPr>
          <w:p>
            <w:pPr>
              <w:pStyle w:val="TableContents"/>
              <w:bidi w:val="0"/>
              <w:spacing w:before="0" w:after="283"/>
              <w:jc w:val="left"/>
              <w:rPr/>
            </w:pPr>
            <w:r>
              <w:rPr/>
              <w:t> </w:t>
            </w:r>
          </w:p>
        </w:tc>
        <w:tc>
          <w:tcPr>
            <w:tcW w:w="9071" w:type="dxa"/>
            <w:gridSpan w:val="2"/>
            <w:tcBorders/>
            <w:vAlign w:val="center"/>
          </w:tcPr>
          <w:p>
            <w:pPr>
              <w:pStyle w:val="TableContents"/>
              <w:bidi w:val="0"/>
              <w:spacing w:before="0" w:after="283"/>
              <w:jc w:val="left"/>
              <w:rPr>
                <w:sz w:val="4"/>
                <w:szCs w:val="4"/>
              </w:rPr>
            </w:pPr>
            <w:r>
              <w:rPr>
                <w:sz w:val="4"/>
                <w:szCs w:val="4"/>
              </w:rPr>
            </w:r>
          </w:p>
        </w:tc>
      </w:tr>
      <w:tr>
        <w:trPr/>
        <w:tc>
          <w:tcPr>
            <w:tcW w:w="1134" w:type="dxa"/>
            <w:tcBorders/>
            <w:vAlign w:val="center"/>
          </w:tcPr>
          <w:p>
            <w:pPr>
              <w:pStyle w:val="TableContents"/>
              <w:bidi w:val="0"/>
              <w:spacing w:before="0" w:after="283"/>
              <w:jc w:val="left"/>
              <w:rPr/>
            </w:pPr>
            <w:r>
              <w:rPr/>
              <w:t>Item 4.</w:t>
            </w:r>
          </w:p>
        </w:tc>
        <w:tc>
          <w:tcPr>
            <w:tcW w:w="8916" w:type="dxa"/>
            <w:tcBorders/>
            <w:vAlign w:val="center"/>
          </w:tcPr>
          <w:p>
            <w:pPr>
              <w:pStyle w:val="TableContents"/>
              <w:bidi w:val="0"/>
              <w:spacing w:before="0" w:after="283"/>
              <w:jc w:val="left"/>
              <w:rPr/>
            </w:pPr>
            <w:r>
              <w:rPr/>
              <w:t>Ownership</w:t>
            </w:r>
          </w:p>
        </w:tc>
        <w:tc>
          <w:tcPr>
            <w:tcW w:w="155" w:type="dxa"/>
            <w:tcBorders/>
          </w:tcPr>
          <w:p>
            <w:pPr>
              <w:pStyle w:val="TableContents"/>
              <w:bidi w:val="0"/>
              <w:spacing w:before="0" w:after="283"/>
              <w:jc w:val="left"/>
              <w:rPr>
                <w:sz w:val="4"/>
                <w:szCs w:val="4"/>
              </w:rPr>
            </w:pPr>
            <w:r>
              <w:rPr>
                <w:sz w:val="4"/>
                <w:szCs w:val="4"/>
              </w:rPr>
            </w:r>
          </w:p>
        </w:tc>
      </w:tr>
      <w:tr>
        <w:trPr/>
        <w:tc>
          <w:tcPr>
            <w:tcW w:w="1134" w:type="dxa"/>
            <w:tcBorders/>
            <w:vAlign w:val="center"/>
          </w:tcPr>
          <w:p>
            <w:pPr>
              <w:pStyle w:val="TableContents"/>
              <w:bidi w:val="0"/>
              <w:spacing w:before="0" w:after="283"/>
              <w:jc w:val="left"/>
              <w:rPr/>
            </w:pPr>
            <w:r>
              <w:rPr/>
              <w:t>(a)</w:t>
            </w:r>
          </w:p>
        </w:tc>
        <w:tc>
          <w:tcPr>
            <w:tcW w:w="8916" w:type="dxa"/>
            <w:tcBorders/>
            <w:vAlign w:val="center"/>
          </w:tcPr>
          <w:p>
            <w:pPr>
              <w:pStyle w:val="TableContents"/>
              <w:bidi w:val="0"/>
              <w:jc w:val="left"/>
              <w:rPr/>
            </w:pPr>
            <w:r>
              <w:rPr/>
              <w:t xml:space="preserve">Amount beneficially owned: </w:t>
            </w:r>
          </w:p>
          <w:p>
            <w:pPr>
              <w:pStyle w:val="TableContents"/>
              <w:bidi w:val="0"/>
              <w:spacing w:before="0" w:after="0"/>
              <w:jc w:val="left"/>
              <w:rPr/>
            </w:pPr>
            <w:r>
              <w:rPr/>
              <w:t>8,000,000,000</w:t>
            </w:r>
          </w:p>
        </w:tc>
        <w:tc>
          <w:tcPr>
            <w:tcW w:w="155" w:type="dxa"/>
            <w:tcBorders/>
          </w:tcPr>
          <w:p>
            <w:pPr>
              <w:pStyle w:val="TableContents"/>
              <w:bidi w:val="0"/>
              <w:spacing w:before="0" w:after="283"/>
              <w:jc w:val="left"/>
              <w:rPr>
                <w:sz w:val="4"/>
                <w:szCs w:val="4"/>
              </w:rPr>
            </w:pPr>
            <w:r>
              <w:rPr>
                <w:sz w:val="4"/>
                <w:szCs w:val="4"/>
              </w:rPr>
            </w:r>
          </w:p>
        </w:tc>
      </w:tr>
      <w:tr>
        <w:trPr/>
        <w:tc>
          <w:tcPr>
            <w:tcW w:w="1134" w:type="dxa"/>
            <w:tcBorders/>
            <w:vAlign w:val="center"/>
          </w:tcPr>
          <w:p>
            <w:pPr>
              <w:pStyle w:val="TableContents"/>
              <w:bidi w:val="0"/>
              <w:spacing w:before="0" w:after="283"/>
              <w:jc w:val="left"/>
              <w:rPr/>
            </w:pPr>
            <w:r>
              <w:rPr/>
              <w:t>(b)</w:t>
            </w:r>
          </w:p>
        </w:tc>
        <w:tc>
          <w:tcPr>
            <w:tcW w:w="8916" w:type="dxa"/>
            <w:tcBorders/>
            <w:vAlign w:val="center"/>
          </w:tcPr>
          <w:p>
            <w:pPr>
              <w:pStyle w:val="TableContents"/>
              <w:bidi w:val="0"/>
              <w:jc w:val="left"/>
              <w:rPr/>
            </w:pPr>
            <w:r>
              <w:rPr/>
              <w:t xml:space="preserve">Percent of class: </w:t>
            </w:r>
          </w:p>
          <w:p>
            <w:pPr>
              <w:pStyle w:val="TableContents"/>
              <w:bidi w:val="0"/>
              <w:spacing w:before="0" w:after="0"/>
              <w:jc w:val="left"/>
              <w:rPr/>
            </w:pPr>
            <w:r>
              <w:rPr/>
              <w:t xml:space="preserve">5.71  % </w:t>
            </w:r>
          </w:p>
        </w:tc>
        <w:tc>
          <w:tcPr>
            <w:tcW w:w="155" w:type="dxa"/>
            <w:tcBorders/>
          </w:tcPr>
          <w:p>
            <w:pPr>
              <w:pStyle w:val="TableContents"/>
              <w:bidi w:val="0"/>
              <w:spacing w:before="0" w:after="283"/>
              <w:jc w:val="left"/>
              <w:rPr>
                <w:sz w:val="4"/>
                <w:szCs w:val="4"/>
              </w:rPr>
            </w:pPr>
            <w:r>
              <w:rPr>
                <w:sz w:val="4"/>
                <w:szCs w:val="4"/>
              </w:rPr>
            </w:r>
          </w:p>
        </w:tc>
      </w:tr>
      <w:tr>
        <w:trPr/>
        <w:tc>
          <w:tcPr>
            <w:tcW w:w="1134" w:type="dxa"/>
            <w:tcBorders/>
            <w:vAlign w:val="center"/>
          </w:tcPr>
          <w:p>
            <w:pPr>
              <w:pStyle w:val="TableContents"/>
              <w:bidi w:val="0"/>
              <w:spacing w:before="0" w:after="283"/>
              <w:jc w:val="left"/>
              <w:rPr/>
            </w:pPr>
            <w:r>
              <w:rPr/>
              <w:t>(c)</w:t>
            </w:r>
          </w:p>
        </w:tc>
        <w:tc>
          <w:tcPr>
            <w:tcW w:w="8916" w:type="dxa"/>
            <w:tcBorders/>
            <w:vAlign w:val="center"/>
          </w:tcPr>
          <w:p>
            <w:pPr>
              <w:pStyle w:val="TableContents"/>
              <w:bidi w:val="0"/>
              <w:spacing w:before="0" w:after="283"/>
              <w:jc w:val="left"/>
              <w:rPr/>
            </w:pPr>
            <w:r>
              <w:rPr/>
              <w:t xml:space="preserve">Number of shares as to which the person has: </w:t>
            </w:r>
          </w:p>
        </w:tc>
        <w:tc>
          <w:tcPr>
            <w:tcW w:w="155" w:type="dxa"/>
            <w:tcBorders/>
          </w:tcPr>
          <w:p>
            <w:pPr>
              <w:pStyle w:val="TableContents"/>
              <w:bidi w:val="0"/>
              <w:spacing w:before="0" w:after="283"/>
              <w:jc w:val="left"/>
              <w:rPr>
                <w:sz w:val="4"/>
                <w:szCs w:val="4"/>
              </w:rPr>
            </w:pPr>
            <w:r>
              <w:rPr>
                <w:sz w:val="4"/>
                <w:szCs w:val="4"/>
              </w:rPr>
            </w:r>
          </w:p>
        </w:tc>
      </w:tr>
      <w:tr>
        <w:trPr/>
        <w:tc>
          <w:tcPr>
            <w:tcW w:w="1134" w:type="dxa"/>
            <w:tcBorders/>
            <w:vAlign w:val="center"/>
          </w:tcPr>
          <w:p>
            <w:pPr>
              <w:pStyle w:val="TableContents"/>
              <w:bidi w:val="0"/>
              <w:spacing w:before="0" w:after="283"/>
              <w:jc w:val="left"/>
              <w:rPr/>
            </w:pPr>
            <w:r>
              <w:rPr/>
              <w:t> </w:t>
            </w:r>
          </w:p>
        </w:tc>
        <w:tc>
          <w:tcPr>
            <w:tcW w:w="8916" w:type="dxa"/>
            <w:tcBorders/>
            <w:vAlign w:val="center"/>
          </w:tcPr>
          <w:p>
            <w:pPr>
              <w:pStyle w:val="TableContents"/>
              <w:bidi w:val="0"/>
              <w:jc w:val="left"/>
              <w:rPr/>
            </w:pPr>
            <w:r>
              <w:rPr/>
              <w:t xml:space="preserve">(i) Sole power to vote or to direct the vote: </w:t>
            </w:r>
          </w:p>
          <w:p>
            <w:pPr>
              <w:pStyle w:val="TableContents"/>
              <w:bidi w:val="0"/>
              <w:spacing w:before="0" w:after="0"/>
              <w:jc w:val="left"/>
              <w:rPr/>
            </w:pPr>
            <w:r>
              <w:rPr/>
              <w:t>Bank of Montreal - 0 BANK OF MONTREAL HOLDING INC. - 0 BMO NESBITT BURNS INC. - 0</w:t>
            </w:r>
          </w:p>
          <w:p>
            <w:pPr>
              <w:pStyle w:val="TableContents"/>
              <w:bidi w:val="0"/>
              <w:spacing w:before="0" w:after="0"/>
              <w:jc w:val="left"/>
              <w:rPr/>
            </w:pPr>
            <w:r>
              <w:rPr/>
            </w:r>
          </w:p>
        </w:tc>
        <w:tc>
          <w:tcPr>
            <w:tcW w:w="155" w:type="dxa"/>
            <w:tcBorders/>
          </w:tcPr>
          <w:p>
            <w:pPr>
              <w:pStyle w:val="TableContents"/>
              <w:bidi w:val="0"/>
              <w:spacing w:before="0" w:after="283"/>
              <w:jc w:val="left"/>
              <w:rPr>
                <w:sz w:val="4"/>
                <w:szCs w:val="4"/>
              </w:rPr>
            </w:pPr>
            <w:r>
              <w:rPr>
                <w:sz w:val="4"/>
                <w:szCs w:val="4"/>
              </w:rPr>
            </w:r>
          </w:p>
        </w:tc>
      </w:tr>
      <w:tr>
        <w:trPr/>
        <w:tc>
          <w:tcPr>
            <w:tcW w:w="1134" w:type="dxa"/>
            <w:tcBorders/>
            <w:vAlign w:val="center"/>
          </w:tcPr>
          <w:p>
            <w:pPr>
              <w:pStyle w:val="TableContents"/>
              <w:bidi w:val="0"/>
              <w:spacing w:before="0" w:after="283"/>
              <w:jc w:val="left"/>
              <w:rPr/>
            </w:pPr>
            <w:r>
              <w:rPr/>
              <w:t> </w:t>
            </w:r>
          </w:p>
        </w:tc>
        <w:tc>
          <w:tcPr>
            <w:tcW w:w="8916" w:type="dxa"/>
            <w:tcBorders/>
            <w:vAlign w:val="center"/>
          </w:tcPr>
          <w:p>
            <w:pPr>
              <w:pStyle w:val="TableContents"/>
              <w:bidi w:val="0"/>
              <w:jc w:val="left"/>
              <w:rPr/>
            </w:pPr>
            <w:r>
              <w:rPr/>
              <w:t xml:space="preserve">(ii) Shared power to vote or to direct the vote: </w:t>
            </w:r>
          </w:p>
          <w:p>
            <w:pPr>
              <w:pStyle w:val="TableContents"/>
              <w:bidi w:val="0"/>
              <w:spacing w:before="0" w:after="0"/>
              <w:jc w:val="left"/>
              <w:rPr/>
            </w:pPr>
            <w:r>
              <w:rPr/>
              <w:t>Bank of Montreal - 8,000,000,000 BANK OF MONTREAL HOLDING INC. - 8,000,000,000 BMO NESBITT BURNS INC. - 8,000,000,000</w:t>
            </w:r>
          </w:p>
          <w:p>
            <w:pPr>
              <w:pStyle w:val="TableContents"/>
              <w:bidi w:val="0"/>
              <w:spacing w:before="0" w:after="0"/>
              <w:jc w:val="left"/>
              <w:rPr/>
            </w:pPr>
            <w:r>
              <w:rPr/>
            </w:r>
          </w:p>
        </w:tc>
        <w:tc>
          <w:tcPr>
            <w:tcW w:w="155" w:type="dxa"/>
            <w:tcBorders/>
          </w:tcPr>
          <w:p>
            <w:pPr>
              <w:pStyle w:val="TableContents"/>
              <w:bidi w:val="0"/>
              <w:spacing w:before="0" w:after="283"/>
              <w:jc w:val="left"/>
              <w:rPr>
                <w:sz w:val="4"/>
                <w:szCs w:val="4"/>
              </w:rPr>
            </w:pPr>
            <w:r>
              <w:rPr>
                <w:sz w:val="4"/>
                <w:szCs w:val="4"/>
              </w:rPr>
            </w:r>
          </w:p>
        </w:tc>
      </w:tr>
      <w:tr>
        <w:trPr/>
        <w:tc>
          <w:tcPr>
            <w:tcW w:w="1134" w:type="dxa"/>
            <w:tcBorders/>
            <w:vAlign w:val="center"/>
          </w:tcPr>
          <w:p>
            <w:pPr>
              <w:pStyle w:val="TableContents"/>
              <w:bidi w:val="0"/>
              <w:spacing w:before="0" w:after="283"/>
              <w:jc w:val="left"/>
              <w:rPr/>
            </w:pPr>
            <w:r>
              <w:rPr/>
              <w:t> </w:t>
            </w:r>
          </w:p>
        </w:tc>
        <w:tc>
          <w:tcPr>
            <w:tcW w:w="8916" w:type="dxa"/>
            <w:tcBorders/>
            <w:vAlign w:val="center"/>
          </w:tcPr>
          <w:p>
            <w:pPr>
              <w:pStyle w:val="TableContents"/>
              <w:bidi w:val="0"/>
              <w:jc w:val="left"/>
              <w:rPr/>
            </w:pPr>
            <w:r>
              <w:rPr/>
              <w:t xml:space="preserve">(iii) Sole power to dispose or to direct the disposition of: </w:t>
            </w:r>
          </w:p>
          <w:p>
            <w:pPr>
              <w:pStyle w:val="TableContents"/>
              <w:bidi w:val="0"/>
              <w:spacing w:before="0" w:after="0"/>
              <w:jc w:val="left"/>
              <w:rPr/>
            </w:pPr>
            <w:r>
              <w:rPr/>
              <w:t>Bank of Montreal - 0 BANK OF MONTREAL HOLDING INC. - 0 BMO NESBITT BURNS INC. - 0</w:t>
            </w:r>
          </w:p>
          <w:p>
            <w:pPr>
              <w:pStyle w:val="TableContents"/>
              <w:bidi w:val="0"/>
              <w:spacing w:before="0" w:after="0"/>
              <w:jc w:val="left"/>
              <w:rPr/>
            </w:pPr>
            <w:r>
              <w:rPr/>
            </w:r>
          </w:p>
        </w:tc>
        <w:tc>
          <w:tcPr>
            <w:tcW w:w="155" w:type="dxa"/>
            <w:tcBorders/>
          </w:tcPr>
          <w:p>
            <w:pPr>
              <w:pStyle w:val="TableContents"/>
              <w:bidi w:val="0"/>
              <w:spacing w:before="0" w:after="283"/>
              <w:jc w:val="left"/>
              <w:rPr>
                <w:sz w:val="4"/>
                <w:szCs w:val="4"/>
              </w:rPr>
            </w:pPr>
            <w:r>
              <w:rPr>
                <w:sz w:val="4"/>
                <w:szCs w:val="4"/>
              </w:rPr>
            </w:r>
          </w:p>
        </w:tc>
      </w:tr>
      <w:tr>
        <w:trPr/>
        <w:tc>
          <w:tcPr>
            <w:tcW w:w="1134" w:type="dxa"/>
            <w:tcBorders/>
            <w:vAlign w:val="center"/>
          </w:tcPr>
          <w:p>
            <w:pPr>
              <w:pStyle w:val="TableContents"/>
              <w:bidi w:val="0"/>
              <w:spacing w:before="0" w:after="283"/>
              <w:jc w:val="left"/>
              <w:rPr/>
            </w:pPr>
            <w:r>
              <w:rPr/>
              <w:t> </w:t>
            </w:r>
          </w:p>
        </w:tc>
        <w:tc>
          <w:tcPr>
            <w:tcW w:w="8916" w:type="dxa"/>
            <w:tcBorders/>
            <w:vAlign w:val="center"/>
          </w:tcPr>
          <w:p>
            <w:pPr>
              <w:pStyle w:val="TableContents"/>
              <w:bidi w:val="0"/>
              <w:jc w:val="left"/>
              <w:rPr/>
            </w:pPr>
            <w:r>
              <w:rPr/>
              <w:t xml:space="preserve">(iv) Shared power to dispose or to direct the disposition of: </w:t>
            </w:r>
          </w:p>
          <w:p>
            <w:pPr>
              <w:pStyle w:val="TableContents"/>
              <w:bidi w:val="0"/>
              <w:spacing w:before="0" w:after="0"/>
              <w:jc w:val="left"/>
              <w:rPr/>
            </w:pPr>
            <w:r>
              <w:rPr/>
              <w:t>Bank of Montreal - 8,000,000,000 BANK OF MONTREAL HOLDING INC. - 8,000,000,000 BMO NESBITT BURNS INC. - 8,000,000,000</w:t>
            </w:r>
          </w:p>
          <w:p>
            <w:pPr>
              <w:pStyle w:val="TableContents"/>
              <w:bidi w:val="0"/>
              <w:spacing w:before="0" w:after="0"/>
              <w:jc w:val="left"/>
              <w:rPr/>
            </w:pPr>
            <w:r>
              <w:rPr/>
            </w:r>
          </w:p>
        </w:tc>
        <w:tc>
          <w:tcPr>
            <w:tcW w:w="155" w:type="dxa"/>
            <w:tcBorders/>
          </w:tcPr>
          <w:p>
            <w:pPr>
              <w:pStyle w:val="TableContents"/>
              <w:bidi w:val="0"/>
              <w:spacing w:before="0" w:after="283"/>
              <w:jc w:val="left"/>
              <w:rPr>
                <w:sz w:val="4"/>
                <w:szCs w:val="4"/>
              </w:rPr>
            </w:pPr>
            <w:r>
              <w:rPr>
                <w:sz w:val="4"/>
                <w:szCs w:val="4"/>
              </w:rPr>
            </w:r>
          </w:p>
        </w:tc>
      </w:tr>
      <w:tr>
        <w:trPr/>
        <w:tc>
          <w:tcPr>
            <w:tcW w:w="1134" w:type="dxa"/>
            <w:tcBorders/>
            <w:vAlign w:val="center"/>
          </w:tcPr>
          <w:p>
            <w:pPr>
              <w:pStyle w:val="TableContents"/>
              <w:bidi w:val="0"/>
              <w:spacing w:before="0" w:after="283"/>
              <w:jc w:val="left"/>
              <w:rPr/>
            </w:pPr>
            <w:r>
              <w:rPr/>
              <w:t>Item 5.</w:t>
            </w:r>
          </w:p>
        </w:tc>
        <w:tc>
          <w:tcPr>
            <w:tcW w:w="8916" w:type="dxa"/>
            <w:tcBorders/>
            <w:vAlign w:val="center"/>
          </w:tcPr>
          <w:p>
            <w:pPr>
              <w:pStyle w:val="TableContents"/>
              <w:bidi w:val="0"/>
              <w:spacing w:before="0" w:after="283"/>
              <w:jc w:val="left"/>
              <w:rPr/>
            </w:pPr>
            <w:r>
              <w:rPr/>
              <w:t>Ownership of 5 Percent or Less of a Class.</w:t>
            </w:r>
          </w:p>
        </w:tc>
        <w:tc>
          <w:tcPr>
            <w:tcW w:w="155" w:type="dxa"/>
            <w:tcBorders/>
          </w:tcPr>
          <w:p>
            <w:pPr>
              <w:pStyle w:val="TableContents"/>
              <w:bidi w:val="0"/>
              <w:spacing w:before="0" w:after="283"/>
              <w:jc w:val="left"/>
              <w:rPr>
                <w:sz w:val="4"/>
                <w:szCs w:val="4"/>
              </w:rPr>
            </w:pPr>
            <w:r>
              <w:rPr>
                <w:sz w:val="4"/>
                <w:szCs w:val="4"/>
              </w:rPr>
            </w:r>
          </w:p>
        </w:tc>
      </w:tr>
      <w:tr>
        <w:trPr/>
        <w:tc>
          <w:tcPr>
            <w:tcW w:w="1134" w:type="dxa"/>
            <w:tcBorders/>
            <w:vAlign w:val="center"/>
          </w:tcPr>
          <w:p>
            <w:pPr>
              <w:pStyle w:val="TableContents"/>
              <w:bidi w:val="0"/>
              <w:spacing w:before="0" w:after="283"/>
              <w:jc w:val="left"/>
              <w:rPr/>
            </w:pPr>
            <w:r>
              <w:rPr/>
              <w:t> </w:t>
            </w:r>
          </w:p>
        </w:tc>
        <w:tc>
          <w:tcPr>
            <w:tcW w:w="8916" w:type="dxa"/>
            <w:tcBorders/>
            <w:vAlign w:val="center"/>
          </w:tcPr>
          <w:p>
            <w:pPr>
              <w:pStyle w:val="TableContents"/>
              <w:bidi w:val="0"/>
              <w:spacing w:before="0" w:after="283"/>
              <w:jc w:val="left"/>
              <w:rPr>
                <w:sz w:val="4"/>
                <w:szCs w:val="4"/>
              </w:rPr>
            </w:pPr>
            <w:r>
              <w:rPr>
                <w:sz w:val="4"/>
                <w:szCs w:val="4"/>
              </w:rPr>
            </w:r>
          </w:p>
        </w:tc>
        <w:tc>
          <w:tcPr>
            <w:tcW w:w="155" w:type="dxa"/>
            <w:tcBorders/>
          </w:tcPr>
          <w:p>
            <w:pPr>
              <w:pStyle w:val="TableContents"/>
              <w:bidi w:val="0"/>
              <w:spacing w:before="0" w:after="283"/>
              <w:jc w:val="left"/>
              <w:rPr>
                <w:sz w:val="4"/>
                <w:szCs w:val="4"/>
              </w:rPr>
            </w:pPr>
            <w:r>
              <w:rPr>
                <w:sz w:val="4"/>
                <w:szCs w:val="4"/>
              </w:rPr>
            </w:r>
          </w:p>
        </w:tc>
      </w:tr>
      <w:tr>
        <w:trPr/>
        <w:tc>
          <w:tcPr>
            <w:tcW w:w="1134" w:type="dxa"/>
            <w:tcBorders/>
            <w:vAlign w:val="center"/>
          </w:tcPr>
          <w:p>
            <w:pPr>
              <w:pStyle w:val="TableContents"/>
              <w:bidi w:val="0"/>
              <w:spacing w:before="0" w:after="283"/>
              <w:jc w:val="left"/>
              <w:rPr/>
            </w:pPr>
            <w:r>
              <w:rPr/>
              <w:t>Item 6.</w:t>
            </w:r>
          </w:p>
        </w:tc>
        <w:tc>
          <w:tcPr>
            <w:tcW w:w="8916" w:type="dxa"/>
            <w:tcBorders/>
            <w:vAlign w:val="center"/>
          </w:tcPr>
          <w:p>
            <w:pPr>
              <w:pStyle w:val="TableContents"/>
              <w:bidi w:val="0"/>
              <w:spacing w:before="0" w:after="283"/>
              <w:jc w:val="left"/>
              <w:rPr/>
            </w:pPr>
            <w:r>
              <w:rPr/>
              <w:t>Ownership of more than 5 Percent on Behalf of Another Person.</w:t>
            </w:r>
          </w:p>
        </w:tc>
        <w:tc>
          <w:tcPr>
            <w:tcW w:w="155" w:type="dxa"/>
            <w:tcBorders/>
          </w:tcPr>
          <w:p>
            <w:pPr>
              <w:pStyle w:val="TableContents"/>
              <w:bidi w:val="0"/>
              <w:spacing w:before="0" w:after="283"/>
              <w:jc w:val="left"/>
              <w:rPr>
                <w:sz w:val="4"/>
                <w:szCs w:val="4"/>
              </w:rPr>
            </w:pPr>
            <w:r>
              <w:rPr>
                <w:sz w:val="4"/>
                <w:szCs w:val="4"/>
              </w:rPr>
            </w:r>
          </w:p>
        </w:tc>
      </w:tr>
      <w:tr>
        <w:trPr/>
        <w:tc>
          <w:tcPr>
            <w:tcW w:w="1134" w:type="dxa"/>
            <w:tcBorders/>
            <w:vAlign w:val="center"/>
          </w:tcPr>
          <w:p>
            <w:pPr>
              <w:pStyle w:val="TableContents"/>
              <w:bidi w:val="0"/>
              <w:spacing w:before="0" w:after="283"/>
              <w:jc w:val="left"/>
              <w:rPr/>
            </w:pPr>
            <w:r>
              <w:rPr/>
              <w:t> </w:t>
            </w:r>
          </w:p>
        </w:tc>
        <w:tc>
          <w:tcPr>
            <w:tcW w:w="8916" w:type="dxa"/>
            <w:tcBorders/>
            <w:vAlign w:val="center"/>
          </w:tcPr>
          <w:p>
            <w:pPr>
              <w:pStyle w:val="TableContents"/>
              <w:bidi w:val="0"/>
              <w:spacing w:before="0" w:after="0"/>
              <w:jc w:val="both"/>
              <w:rPr/>
            </w:pPr>
            <w:r>
              <w:rPr/>
              <w:t xml:space="preserve">If any other person is known to have the right to receive or the power to direct the receipt of dividends from, or the proceeds from the sale of, such securities, a statement to that effect should be included in response to this item and, if such interest relates to more than 5 percent of the class, such person should be identified. A listing of the shareholders of an investment company registered under the Investment Company Act of 1940 or the beneficiaries of employee benefit plan, pension fund or endowment fund is not required. </w:t>
            </w:r>
          </w:p>
          <w:p>
            <w:pPr>
              <w:pStyle w:val="TableContents"/>
              <w:bidi w:val="0"/>
              <w:jc w:val="left"/>
              <w:rPr/>
            </w:pPr>
            <w:r>
              <w:rPr/>
            </w:r>
          </w:p>
          <w:p>
            <w:pPr>
              <w:pStyle w:val="TableContents"/>
              <w:bidi w:val="0"/>
              <w:spacing w:before="0" w:after="0"/>
              <w:jc w:val="left"/>
              <w:rPr/>
            </w:pPr>
            <w:r>
              <w:rPr/>
              <w:t>The securities reported herein are held in the ordinary course of business of the Reporting Person acting as prime broker on behalf of certain clients who have the power to direct the receipt of dividends from, or the proceeds from the sale of such securities.</w:t>
            </w:r>
          </w:p>
        </w:tc>
        <w:tc>
          <w:tcPr>
            <w:tcW w:w="155" w:type="dxa"/>
            <w:tcBorders/>
          </w:tcPr>
          <w:p>
            <w:pPr>
              <w:pStyle w:val="TableContents"/>
              <w:bidi w:val="0"/>
              <w:spacing w:before="0" w:after="283"/>
              <w:jc w:val="left"/>
              <w:rPr>
                <w:sz w:val="4"/>
                <w:szCs w:val="4"/>
              </w:rPr>
            </w:pPr>
            <w:r>
              <w:rPr>
                <w:sz w:val="4"/>
                <w:szCs w:val="4"/>
              </w:rPr>
            </w:r>
          </w:p>
        </w:tc>
      </w:tr>
      <w:tr>
        <w:trPr/>
        <w:tc>
          <w:tcPr>
            <w:tcW w:w="1134" w:type="dxa"/>
            <w:tcBorders/>
            <w:vAlign w:val="center"/>
          </w:tcPr>
          <w:p>
            <w:pPr>
              <w:pStyle w:val="TableContents"/>
              <w:bidi w:val="0"/>
              <w:spacing w:before="0" w:after="283"/>
              <w:jc w:val="left"/>
              <w:rPr/>
            </w:pPr>
            <w:r>
              <w:rPr/>
              <w:t>Item 7.</w:t>
            </w:r>
          </w:p>
        </w:tc>
        <w:tc>
          <w:tcPr>
            <w:tcW w:w="8916" w:type="dxa"/>
            <w:tcBorders/>
            <w:vAlign w:val="center"/>
          </w:tcPr>
          <w:p>
            <w:pPr>
              <w:pStyle w:val="TableContents"/>
              <w:bidi w:val="0"/>
              <w:spacing w:before="0" w:after="283"/>
              <w:jc w:val="left"/>
              <w:rPr/>
            </w:pPr>
            <w:r>
              <w:rPr/>
              <w:t>Identification and Classification of the Subsidiary Which Acquired the Security Being Reported on by the Parent Holding Company or Control Person.</w:t>
            </w:r>
          </w:p>
        </w:tc>
        <w:tc>
          <w:tcPr>
            <w:tcW w:w="155" w:type="dxa"/>
            <w:tcBorders/>
          </w:tcPr>
          <w:p>
            <w:pPr>
              <w:pStyle w:val="TableContents"/>
              <w:bidi w:val="0"/>
              <w:spacing w:before="0" w:after="283"/>
              <w:jc w:val="left"/>
              <w:rPr>
                <w:sz w:val="4"/>
                <w:szCs w:val="4"/>
              </w:rPr>
            </w:pPr>
            <w:r>
              <w:rPr>
                <w:sz w:val="4"/>
                <w:szCs w:val="4"/>
              </w:rPr>
            </w:r>
          </w:p>
        </w:tc>
      </w:tr>
      <w:tr>
        <w:trPr/>
        <w:tc>
          <w:tcPr>
            <w:tcW w:w="1134" w:type="dxa"/>
            <w:tcBorders/>
            <w:vAlign w:val="center"/>
          </w:tcPr>
          <w:p>
            <w:pPr>
              <w:pStyle w:val="TableContents"/>
              <w:bidi w:val="0"/>
              <w:spacing w:before="0" w:after="283"/>
              <w:jc w:val="left"/>
              <w:rPr/>
            </w:pPr>
            <w:r>
              <w:rPr/>
              <w:t> </w:t>
            </w:r>
          </w:p>
        </w:tc>
        <w:tc>
          <w:tcPr>
            <w:tcW w:w="8916" w:type="dxa"/>
            <w:tcBorders/>
            <w:vAlign w:val="center"/>
          </w:tcPr>
          <w:p>
            <w:pPr>
              <w:pStyle w:val="TableContents"/>
              <w:bidi w:val="0"/>
              <w:spacing w:before="0" w:after="0"/>
              <w:jc w:val="both"/>
              <w:rPr/>
            </w:pPr>
            <w:r>
              <w:rPr/>
              <w:t xml:space="preserve">If a parent holding company has filed this schedule, pursuant to Rule 13d-1(b)(ii)(G), so indicate under Item 3(g) and attach an exhibit stating the identity and the Item 3 classification of the relevant subsidiary. If a parent holding company has filed this schedule pursuant to Rule 13d-1(c) or Rule 13d-1(d), attach an exhibit stating the identification of the relevant subsidiary. </w:t>
            </w:r>
          </w:p>
          <w:p>
            <w:pPr>
              <w:pStyle w:val="TableContents"/>
              <w:bidi w:val="0"/>
              <w:jc w:val="left"/>
              <w:rPr/>
            </w:pPr>
            <w:r>
              <w:rPr/>
            </w:r>
          </w:p>
          <w:p>
            <w:pPr>
              <w:pStyle w:val="TableContents"/>
              <w:bidi w:val="0"/>
              <w:spacing w:before="0" w:after="0"/>
              <w:jc w:val="left"/>
              <w:rPr/>
            </w:pPr>
            <w:r>
              <w:rPr/>
              <w:t xml:space="preserve">See Documents. </w:t>
            </w:r>
          </w:p>
        </w:tc>
        <w:tc>
          <w:tcPr>
            <w:tcW w:w="155" w:type="dxa"/>
            <w:tcBorders/>
          </w:tcPr>
          <w:p>
            <w:pPr>
              <w:pStyle w:val="TableContents"/>
              <w:bidi w:val="0"/>
              <w:spacing w:before="0" w:after="283"/>
              <w:jc w:val="left"/>
              <w:rPr>
                <w:sz w:val="4"/>
                <w:szCs w:val="4"/>
              </w:rPr>
            </w:pPr>
            <w:r>
              <w:rPr>
                <w:sz w:val="4"/>
                <w:szCs w:val="4"/>
              </w:rPr>
            </w:r>
          </w:p>
        </w:tc>
      </w:tr>
      <w:tr>
        <w:trPr/>
        <w:tc>
          <w:tcPr>
            <w:tcW w:w="1134" w:type="dxa"/>
            <w:tcBorders/>
            <w:vAlign w:val="center"/>
          </w:tcPr>
          <w:p>
            <w:pPr>
              <w:pStyle w:val="TableContents"/>
              <w:bidi w:val="0"/>
              <w:spacing w:before="0" w:after="283"/>
              <w:jc w:val="left"/>
              <w:rPr/>
            </w:pPr>
            <w:r>
              <w:rPr/>
              <w:t>Item 8.</w:t>
            </w:r>
          </w:p>
        </w:tc>
        <w:tc>
          <w:tcPr>
            <w:tcW w:w="8916" w:type="dxa"/>
            <w:tcBorders/>
            <w:vAlign w:val="center"/>
          </w:tcPr>
          <w:p>
            <w:pPr>
              <w:pStyle w:val="TableContents"/>
              <w:bidi w:val="0"/>
              <w:spacing w:before="0" w:after="283"/>
              <w:jc w:val="left"/>
              <w:rPr/>
            </w:pPr>
            <w:r>
              <w:rPr/>
              <w:t>Identification and Classification of Members of the Group.</w:t>
            </w:r>
          </w:p>
        </w:tc>
        <w:tc>
          <w:tcPr>
            <w:tcW w:w="155" w:type="dxa"/>
            <w:tcBorders/>
          </w:tcPr>
          <w:p>
            <w:pPr>
              <w:pStyle w:val="TableContents"/>
              <w:bidi w:val="0"/>
              <w:spacing w:before="0" w:after="283"/>
              <w:jc w:val="left"/>
              <w:rPr>
                <w:sz w:val="4"/>
                <w:szCs w:val="4"/>
              </w:rPr>
            </w:pPr>
            <w:r>
              <w:rPr>
                <w:sz w:val="4"/>
                <w:szCs w:val="4"/>
              </w:rPr>
            </w:r>
          </w:p>
        </w:tc>
      </w:tr>
      <w:tr>
        <w:trPr/>
        <w:tc>
          <w:tcPr>
            <w:tcW w:w="1134" w:type="dxa"/>
            <w:tcBorders/>
            <w:vAlign w:val="center"/>
          </w:tcPr>
          <w:p>
            <w:pPr>
              <w:pStyle w:val="TableContents"/>
              <w:bidi w:val="0"/>
              <w:spacing w:before="0" w:after="283"/>
              <w:jc w:val="left"/>
              <w:rPr/>
            </w:pPr>
            <w:r>
              <w:rPr/>
              <w:t> </w:t>
            </w:r>
          </w:p>
        </w:tc>
        <w:tc>
          <w:tcPr>
            <w:tcW w:w="8916" w:type="dxa"/>
            <w:tcBorders/>
            <w:vAlign w:val="center"/>
          </w:tcPr>
          <w:p>
            <w:pPr>
              <w:pStyle w:val="TableContents"/>
              <w:bidi w:val="0"/>
              <w:spacing w:before="0" w:after="0"/>
              <w:jc w:val="both"/>
              <w:rPr/>
            </w:pPr>
            <w:r>
              <w:rPr/>
              <w:t xml:space="preserve">If a group has filed this schedule pursuant to §240.13d-1(b)(1)(ii)(K), so indicate under Item 3(k) and attach an exhibit stating the identity and Item 3 classification of each member of the group. If a group has filed this schedule pursuant to §240.13d-1(c) or §240.13d-1(d), attach an exhibit stating the identity of each member of the group. </w:t>
            </w:r>
          </w:p>
          <w:p>
            <w:pPr>
              <w:pStyle w:val="TableContents"/>
              <w:bidi w:val="0"/>
              <w:jc w:val="left"/>
              <w:rPr/>
            </w:pPr>
            <w:r>
              <w:rPr/>
            </w:r>
          </w:p>
          <w:p>
            <w:pPr>
              <w:pStyle w:val="TableContents"/>
              <w:bidi w:val="0"/>
              <w:spacing w:before="0" w:after="0"/>
              <w:jc w:val="left"/>
              <w:rPr/>
            </w:pPr>
            <w:r>
              <w:rPr/>
              <w:t xml:space="preserve">Each reporting person may be deemed to be a member of a group with respect to the issuer or securities of the issuer for the purposes of Section 13(d) or 13(g) of the Act. Each reporting person declares that neither the filing of this statement nor anything herein shall be construed as an admission that such person is, for the purposes of Section13(d) or 13(g) of the Act or any other purpose, (i) acting (or has agreed or is agreeing to act) with any other person as a partnership, limited partnership, syndicate, or other group for the purpose of acquiring, holding, or disposing of securities of the issuer or otherwise with respect to the issuer or any securities of the issuer or (ii) a member of any syndicate or group with respect to the issuer or any securities of the issuer. </w:t>
            </w:r>
          </w:p>
        </w:tc>
        <w:tc>
          <w:tcPr>
            <w:tcW w:w="155" w:type="dxa"/>
            <w:tcBorders/>
          </w:tcPr>
          <w:p>
            <w:pPr>
              <w:pStyle w:val="TableContents"/>
              <w:bidi w:val="0"/>
              <w:spacing w:before="0" w:after="283"/>
              <w:jc w:val="left"/>
              <w:rPr>
                <w:sz w:val="4"/>
                <w:szCs w:val="4"/>
              </w:rPr>
            </w:pPr>
            <w:r>
              <w:rPr>
                <w:sz w:val="4"/>
                <w:szCs w:val="4"/>
              </w:rPr>
            </w:r>
          </w:p>
        </w:tc>
      </w:tr>
      <w:tr>
        <w:trPr/>
        <w:tc>
          <w:tcPr>
            <w:tcW w:w="1134" w:type="dxa"/>
            <w:tcBorders/>
            <w:vAlign w:val="center"/>
          </w:tcPr>
          <w:p>
            <w:pPr>
              <w:pStyle w:val="TableContents"/>
              <w:bidi w:val="0"/>
              <w:spacing w:before="0" w:after="283"/>
              <w:jc w:val="left"/>
              <w:rPr/>
            </w:pPr>
            <w:r>
              <w:rPr/>
              <w:t>Item 9.</w:t>
            </w:r>
          </w:p>
        </w:tc>
        <w:tc>
          <w:tcPr>
            <w:tcW w:w="8916" w:type="dxa"/>
            <w:tcBorders/>
            <w:vAlign w:val="center"/>
          </w:tcPr>
          <w:p>
            <w:pPr>
              <w:pStyle w:val="TableContents"/>
              <w:bidi w:val="0"/>
              <w:spacing w:before="0" w:after="283"/>
              <w:jc w:val="left"/>
              <w:rPr/>
            </w:pPr>
            <w:r>
              <w:rPr/>
              <w:t>Notice of Dissolution of Group.</w:t>
            </w:r>
          </w:p>
        </w:tc>
        <w:tc>
          <w:tcPr>
            <w:tcW w:w="155" w:type="dxa"/>
            <w:tcBorders/>
          </w:tcPr>
          <w:p>
            <w:pPr>
              <w:pStyle w:val="TableContents"/>
              <w:bidi w:val="0"/>
              <w:spacing w:before="0" w:after="283"/>
              <w:jc w:val="left"/>
              <w:rPr>
                <w:sz w:val="4"/>
                <w:szCs w:val="4"/>
              </w:rPr>
            </w:pPr>
            <w:r>
              <w:rPr>
                <w:sz w:val="4"/>
                <w:szCs w:val="4"/>
              </w:rPr>
            </w:r>
          </w:p>
        </w:tc>
      </w:tr>
      <w:tr>
        <w:trPr/>
        <w:tc>
          <w:tcPr>
            <w:tcW w:w="1134" w:type="dxa"/>
            <w:tcBorders/>
            <w:vAlign w:val="center"/>
          </w:tcPr>
          <w:p>
            <w:pPr>
              <w:pStyle w:val="TableContents"/>
              <w:bidi w:val="0"/>
              <w:spacing w:before="0" w:after="283"/>
              <w:jc w:val="left"/>
              <w:rPr/>
            </w:pPr>
            <w:r>
              <w:rPr/>
              <w:t> </w:t>
            </w:r>
          </w:p>
        </w:tc>
        <w:tc>
          <w:tcPr>
            <w:tcW w:w="8916" w:type="dxa"/>
            <w:tcBorders/>
            <w:vAlign w:val="center"/>
          </w:tcPr>
          <w:p>
            <w:pPr>
              <w:pStyle w:val="TableContents"/>
              <w:bidi w:val="0"/>
              <w:spacing w:before="0" w:after="0"/>
              <w:jc w:val="both"/>
              <w:rPr/>
            </w:pPr>
            <w:r>
              <w:rPr/>
              <w:t xml:space="preserve">Notice of dissolution of a group may be furnished as an exhibit stating the date of the dissolution and that all further filings with respect to transactions in the security reported on will be filed, if required, by members of the group, in their individual capacity. See Item 5. </w:t>
            </w:r>
          </w:p>
          <w:p>
            <w:pPr>
              <w:pStyle w:val="TableContents"/>
              <w:bidi w:val="0"/>
              <w:jc w:val="left"/>
              <w:rPr/>
            </w:pPr>
            <w:r>
              <w:rPr/>
            </w:r>
          </w:p>
          <w:p>
            <w:pPr>
              <w:pStyle w:val="TableContents"/>
              <w:bidi w:val="0"/>
              <w:spacing w:before="0" w:after="0"/>
              <w:jc w:val="left"/>
              <w:rPr/>
            </w:pPr>
            <w:r>
              <w:rPr/>
              <w:t xml:space="preserve">Each reporting person may be deemed to be a member of a group with respect to the issuer or securities of the issuer for the purposes of Section 13(d) or 13(g) of the Act. Each reporting person declares that neither the filing of this statement nor anything herein shall be construed as an admission that such person is, for the purposes of Section13(d) or 13(g) of the Act or any other purpose, (i) acting (or has agreed or is agreeing to act) with any other person as a partnership, limited partnership, syndicate, or other group for the purpose of acquiring, holding, or disposing of securities of the issuer or otherwise with respect to the issuer or any securities of the issuer or (ii) a member of any syndicate or group with respect to the issuer or any securities of the issuer. </w:t>
            </w:r>
          </w:p>
        </w:tc>
        <w:tc>
          <w:tcPr>
            <w:tcW w:w="155" w:type="dxa"/>
            <w:tcBorders/>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Normal"/>
        <w:bidi w:val="0"/>
        <w:spacing w:before="0" w:after="0"/>
        <w:jc w:val="left"/>
        <w:rPr>
          <w:sz w:val="4"/>
          <w:szCs w:val="4"/>
        </w:rPr>
      </w:pPr>
      <w:r>
        <w:rPr>
          <w:sz w:val="4"/>
          <w:szCs w:val="4"/>
        </w:rPr>
      </w:r>
      <w:bookmarkStart w:id="20" w:name="certifications"/>
      <w:bookmarkStart w:id="21" w:name="certifications"/>
      <w:bookmarkEnd w:id="21"/>
    </w:p>
    <w:tbl>
      <w:tblPr>
        <w:tblW w:w="10205" w:type="dxa"/>
        <w:jc w:val="left"/>
        <w:tblInd w:w="0" w:type="dxa"/>
        <w:tblLayout w:type="fixed"/>
        <w:tblCellMar>
          <w:top w:w="28" w:type="dxa"/>
          <w:left w:w="28" w:type="dxa"/>
          <w:bottom w:w="28" w:type="dxa"/>
          <w:right w:w="28" w:type="dxa"/>
        </w:tblCellMar>
      </w:tblPr>
      <w:tblGrid>
        <w:gridCol w:w="1139"/>
        <w:gridCol w:w="9066"/>
      </w:tblGrid>
      <w:tr>
        <w:trPr/>
        <w:tc>
          <w:tcPr>
            <w:tcW w:w="1139" w:type="dxa"/>
            <w:tcBorders/>
            <w:vAlign w:val="center"/>
          </w:tcPr>
          <w:p>
            <w:pPr>
              <w:pStyle w:val="TableContents"/>
              <w:bidi w:val="0"/>
              <w:spacing w:before="0" w:after="283"/>
              <w:jc w:val="left"/>
              <w:rPr/>
            </w:pPr>
            <w:r>
              <w:rPr/>
              <w:t>Item 10.</w:t>
            </w:r>
          </w:p>
        </w:tc>
        <w:tc>
          <w:tcPr>
            <w:tcW w:w="9066" w:type="dxa"/>
            <w:tcBorders/>
            <w:vAlign w:val="center"/>
          </w:tcPr>
          <w:p>
            <w:pPr>
              <w:pStyle w:val="TableContents"/>
              <w:bidi w:val="0"/>
              <w:spacing w:before="0" w:after="283"/>
              <w:jc w:val="left"/>
              <w:rPr/>
            </w:pPr>
            <w:r>
              <w:rPr/>
              <w:t>Certifications:</w:t>
            </w:r>
          </w:p>
        </w:tc>
      </w:tr>
      <w:tr>
        <w:trPr/>
        <w:tc>
          <w:tcPr>
            <w:tcW w:w="1139" w:type="dxa"/>
            <w:tcBorders/>
            <w:vAlign w:val="center"/>
          </w:tcPr>
          <w:p>
            <w:pPr>
              <w:pStyle w:val="TableContents"/>
              <w:bidi w:val="0"/>
              <w:spacing w:before="0" w:after="283"/>
              <w:jc w:val="left"/>
              <w:rPr/>
            </w:pPr>
            <w:r>
              <w:rPr/>
              <w:t> </w:t>
            </w:r>
          </w:p>
        </w:tc>
        <w:tc>
          <w:tcPr>
            <w:tcW w:w="9066" w:type="dxa"/>
            <w:tcBorders/>
            <w:vAlign w:val="center"/>
          </w:tcPr>
          <w:p>
            <w:pPr>
              <w:pStyle w:val="TableContents"/>
              <w:bidi w:val="0"/>
              <w:spacing w:before="0" w:after="0"/>
              <w:jc w:val="left"/>
              <w:rPr/>
            </w:pPr>
            <w:r>
              <w:rPr/>
              <w:t>By signing below I certify that, to the best of my knowledge and belief, the securities referred to above were acquired and are held in the ordinary course of business and were not acquired and are not held for the purpose of or with the effect of changing or influencing the control of the issuer of the securities and were not acquired and are not held in connection with or as a participant in any transaction having that purpose or effect, other than activities solely in connection with a nomination under § 240.14a-11.</w:t>
            </w:r>
          </w:p>
        </w:tc>
      </w:tr>
    </w:tbl>
    <w:p>
      <w:pPr>
        <w:pStyle w:val="TextBody"/>
        <w:bidi w:val="0"/>
        <w:spacing w:before="0" w:after="0"/>
        <w:jc w:val="left"/>
        <w:rPr/>
      </w:pPr>
      <w:r>
        <w:rPr/>
      </w:r>
    </w:p>
    <w:p>
      <w:pPr>
        <w:pStyle w:val="Normal"/>
        <w:bidi w:val="0"/>
        <w:spacing w:before="0" w:after="0"/>
        <w:jc w:val="left"/>
        <w:rPr>
          <w:sz w:val="4"/>
          <w:szCs w:val="4"/>
        </w:rPr>
      </w:pPr>
      <w:r>
        <w:rPr>
          <w:sz w:val="4"/>
          <w:szCs w:val="4"/>
        </w:rPr>
      </w:r>
      <w:bookmarkStart w:id="22" w:name="signatureInfo"/>
      <w:bookmarkStart w:id="23" w:name="signatureInfo"/>
      <w:bookmarkEnd w:id="23"/>
    </w:p>
    <w:tbl>
      <w:tblPr>
        <w:tblW w:w="10205" w:type="dxa"/>
        <w:jc w:val="left"/>
        <w:tblInd w:w="0" w:type="dxa"/>
        <w:tblLayout w:type="fixed"/>
        <w:tblCellMar>
          <w:top w:w="28" w:type="dxa"/>
          <w:left w:w="28" w:type="dxa"/>
          <w:bottom w:w="28" w:type="dxa"/>
          <w:right w:w="28" w:type="dxa"/>
        </w:tblCellMar>
      </w:tblPr>
      <w:tblGrid>
        <w:gridCol w:w="1759"/>
        <w:gridCol w:w="8446"/>
      </w:tblGrid>
      <w:tr>
        <w:trPr/>
        <w:tc>
          <w:tcPr>
            <w:tcW w:w="1759" w:type="dxa"/>
            <w:tcBorders/>
            <w:vAlign w:val="center"/>
          </w:tcPr>
          <w:p>
            <w:pPr>
              <w:pStyle w:val="TableContents"/>
              <w:bidi w:val="0"/>
              <w:spacing w:before="0" w:after="283"/>
              <w:jc w:val="left"/>
              <w:rPr/>
            </w:pPr>
            <w:r>
              <w:rPr/>
              <w:t>    </w:t>
            </w:r>
            <w:r>
              <w:rPr/>
              <w:t>SIGNATURE</w:t>
            </w:r>
          </w:p>
        </w:tc>
        <w:tc>
          <w:tcPr>
            <w:tcW w:w="8446" w:type="dxa"/>
            <w:tcBorders/>
            <w:vAlign w:val="center"/>
          </w:tcPr>
          <w:p>
            <w:pPr>
              <w:pStyle w:val="TableContents"/>
              <w:bidi w:val="0"/>
              <w:spacing w:before="0" w:after="283"/>
              <w:jc w:val="left"/>
              <w:rPr/>
            </w:pPr>
            <w:r>
              <w:rPr/>
              <w:t> </w:t>
            </w:r>
          </w:p>
        </w:tc>
      </w:tr>
      <w:tr>
        <w:trPr/>
        <w:tc>
          <w:tcPr>
            <w:tcW w:w="1759" w:type="dxa"/>
            <w:tcBorders/>
            <w:vAlign w:val="center"/>
          </w:tcPr>
          <w:p>
            <w:pPr>
              <w:pStyle w:val="TableContents"/>
              <w:bidi w:val="0"/>
              <w:spacing w:before="0" w:after="283"/>
              <w:jc w:val="left"/>
              <w:rPr/>
            </w:pPr>
            <w:r>
              <w:rPr/>
              <w:t> </w:t>
            </w:r>
          </w:p>
        </w:tc>
        <w:tc>
          <w:tcPr>
            <w:tcW w:w="8446" w:type="dxa"/>
            <w:tcBorders/>
            <w:vAlign w:val="center"/>
          </w:tcPr>
          <w:p>
            <w:pPr>
              <w:pStyle w:val="TableContents"/>
              <w:bidi w:val="0"/>
              <w:spacing w:before="0" w:after="283"/>
              <w:jc w:val="both"/>
              <w:rPr/>
            </w:pPr>
            <w:r>
              <w:rPr/>
              <w:t xml:space="preserve">After reasonable inquiry and to the best of my knowledge and belief, I certify that the information set forth in this statement is true, complete and correct. </w:t>
            </w:r>
          </w:p>
        </w:tc>
      </w:tr>
    </w:tbl>
    <w:tbl>
      <w:tblPr>
        <w:tblW w:w="3964" w:type="dxa"/>
        <w:jc w:val="left"/>
        <w:tblInd w:w="0" w:type="dxa"/>
        <w:tblLayout w:type="fixed"/>
        <w:tblCellMar>
          <w:top w:w="28" w:type="dxa"/>
          <w:left w:w="28" w:type="dxa"/>
          <w:bottom w:w="28" w:type="dxa"/>
          <w:right w:w="28" w:type="dxa"/>
        </w:tblCellMar>
      </w:tblPr>
      <w:tblGrid>
        <w:gridCol w:w="1982"/>
        <w:gridCol w:w="1982"/>
      </w:tblGrid>
      <w:tr>
        <w:trPr/>
        <w:tc>
          <w:tcPr>
            <w:tcW w:w="1982" w:type="dxa"/>
            <w:tcBorders/>
            <w:vAlign w:val="center"/>
          </w:tcPr>
          <w:p>
            <w:pPr>
              <w:pStyle w:val="TableContents"/>
              <w:bidi w:val="0"/>
              <w:spacing w:before="0" w:after="0"/>
              <w:jc w:val="left"/>
              <w:rPr/>
            </w:pPr>
            <w:r>
              <w:rPr/>
              <w:t> </w:t>
            </w:r>
          </w:p>
          <w:tbl>
            <w:tblPr>
              <w:tblW w:w="1846" w:type="dxa"/>
              <w:jc w:val="left"/>
              <w:tblInd w:w="0" w:type="dxa"/>
              <w:tblLayout w:type="fixed"/>
              <w:tblCellMar>
                <w:top w:w="28" w:type="dxa"/>
                <w:left w:w="28" w:type="dxa"/>
                <w:bottom w:w="28" w:type="dxa"/>
                <w:right w:w="28" w:type="dxa"/>
              </w:tblCellMar>
            </w:tblPr>
            <w:tblGrid>
              <w:gridCol w:w="1846"/>
            </w:tblGrid>
            <w:tr>
              <w:trPr/>
              <w:tc>
                <w:tcPr>
                  <w:tcW w:w="1846" w:type="dxa"/>
                  <w:tcBorders/>
                  <w:vAlign w:val="center"/>
                </w:tcPr>
                <w:p>
                  <w:pPr>
                    <w:pStyle w:val="TableContents"/>
                    <w:bidi w:val="0"/>
                    <w:spacing w:before="0" w:after="0"/>
                    <w:jc w:val="left"/>
                    <w:rPr/>
                  </w:pPr>
                  <w:r>
                    <w:rPr/>
                    <w:t>Bank of Montreal</w:t>
                  </w:r>
                </w:p>
              </w:tc>
            </w:tr>
          </w:tbl>
          <w:p>
            <w:pPr>
              <w:pStyle w:val="TableContents"/>
              <w:bidi w:val="0"/>
              <w:spacing w:before="0" w:after="283"/>
              <w:jc w:val="left"/>
              <w:rPr/>
            </w:pPr>
            <w:r>
              <w:rPr/>
            </w:r>
          </w:p>
        </w:tc>
        <w:tc>
          <w:tcPr>
            <w:tcW w:w="1982" w:type="dxa"/>
            <w:tcBorders/>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5960"/>
        <w:gridCol w:w="4245"/>
      </w:tblGrid>
      <w:tr>
        <w:trPr/>
        <w:tc>
          <w:tcPr>
            <w:tcW w:w="5960" w:type="dxa"/>
            <w:tcBorders/>
            <w:vAlign w:val="center"/>
          </w:tcPr>
          <w:p>
            <w:pPr>
              <w:pStyle w:val="TableContents"/>
              <w:bidi w:val="0"/>
              <w:spacing w:before="0" w:after="0"/>
              <w:jc w:val="left"/>
              <w:rPr/>
            </w:pPr>
            <w:r>
              <w:rPr/>
              <w:t> </w:t>
            </w:r>
          </w:p>
          <w:tbl>
            <w:tblPr>
              <w:tblW w:w="10205" w:type="dxa"/>
              <w:jc w:val="left"/>
              <w:tblInd w:w="0" w:type="dxa"/>
              <w:tblLayout w:type="fixed"/>
              <w:tblCellMar>
                <w:top w:w="28" w:type="dxa"/>
                <w:left w:w="28" w:type="dxa"/>
                <w:bottom w:w="28" w:type="dxa"/>
                <w:right w:w="28" w:type="dxa"/>
              </w:tblCellMar>
            </w:tblPr>
            <w:tblGrid>
              <w:gridCol w:w="1168"/>
              <w:gridCol w:w="9037"/>
            </w:tblGrid>
            <w:tr>
              <w:trPr/>
              <w:tc>
                <w:tcPr>
                  <w:tcW w:w="1168" w:type="dxa"/>
                  <w:tcBorders/>
                  <w:vAlign w:val="center"/>
                </w:tcPr>
                <w:p>
                  <w:pPr>
                    <w:pStyle w:val="TableContents"/>
                    <w:bidi w:val="0"/>
                    <w:spacing w:before="0" w:after="283"/>
                    <w:jc w:val="left"/>
                    <w:rPr/>
                  </w:pPr>
                  <w:r>
                    <w:rPr/>
                    <w:t>Signature:</w:t>
                  </w:r>
                </w:p>
              </w:tc>
              <w:tc>
                <w:tcPr>
                  <w:tcW w:w="9037" w:type="dxa"/>
                  <w:tcBorders/>
                  <w:vAlign w:val="center"/>
                </w:tcPr>
                <w:p>
                  <w:pPr>
                    <w:pStyle w:val="TableContents"/>
                    <w:bidi w:val="0"/>
                    <w:spacing w:before="0" w:after="283"/>
                    <w:jc w:val="left"/>
                    <w:rPr/>
                  </w:pPr>
                  <w:r>
                    <w:rPr/>
                    <w:t>Kathryn Cenac</w:t>
                  </w:r>
                </w:p>
              </w:tc>
            </w:tr>
            <w:tr>
              <w:trPr/>
              <w:tc>
                <w:tcPr>
                  <w:tcW w:w="1168" w:type="dxa"/>
                  <w:tcBorders/>
                  <w:vAlign w:val="center"/>
                </w:tcPr>
                <w:p>
                  <w:pPr>
                    <w:pStyle w:val="TableContents"/>
                    <w:bidi w:val="0"/>
                    <w:spacing w:before="0" w:after="283"/>
                    <w:jc w:val="left"/>
                    <w:rPr/>
                  </w:pPr>
                  <w:r>
                    <w:rPr/>
                    <w:t>Name/Title:</w:t>
                  </w:r>
                </w:p>
              </w:tc>
              <w:tc>
                <w:tcPr>
                  <w:tcW w:w="9037" w:type="dxa"/>
                  <w:tcBorders/>
                  <w:vAlign w:val="center"/>
                </w:tcPr>
                <w:p>
                  <w:pPr>
                    <w:pStyle w:val="TableContents"/>
                    <w:bidi w:val="0"/>
                    <w:spacing w:before="0" w:after="283"/>
                    <w:jc w:val="left"/>
                    <w:rPr/>
                  </w:pPr>
                  <w:r>
                    <w:rPr/>
                    <w:t>Managing Director - Regulatory Solutions Group</w:t>
                  </w:r>
                </w:p>
              </w:tc>
            </w:tr>
            <w:tr>
              <w:trPr/>
              <w:tc>
                <w:tcPr>
                  <w:tcW w:w="1168" w:type="dxa"/>
                  <w:tcBorders/>
                  <w:vAlign w:val="center"/>
                </w:tcPr>
                <w:p>
                  <w:pPr>
                    <w:pStyle w:val="TableContents"/>
                    <w:bidi w:val="0"/>
                    <w:spacing w:before="0" w:after="283"/>
                    <w:jc w:val="left"/>
                    <w:rPr/>
                  </w:pPr>
                  <w:r>
                    <w:rPr/>
                    <w:t>Date:</w:t>
                  </w:r>
                </w:p>
              </w:tc>
              <w:tc>
                <w:tcPr>
                  <w:tcW w:w="9037" w:type="dxa"/>
                  <w:tcBorders/>
                  <w:vAlign w:val="center"/>
                </w:tcPr>
                <w:p>
                  <w:pPr>
                    <w:pStyle w:val="TableContents"/>
                    <w:bidi w:val="0"/>
                    <w:spacing w:before="0" w:after="283"/>
                    <w:jc w:val="left"/>
                    <w:rPr/>
                  </w:pPr>
                  <w:r>
                    <w:rPr/>
                    <w:t>08/12/2026</w:t>
                  </w:r>
                </w:p>
              </w:tc>
            </w:tr>
          </w:tbl>
          <w:p>
            <w:pPr>
              <w:pStyle w:val="TableContents"/>
              <w:bidi w:val="0"/>
              <w:spacing w:before="0" w:after="283"/>
              <w:jc w:val="left"/>
              <w:rPr/>
            </w:pPr>
            <w:r>
              <w:rPr/>
            </w:r>
          </w:p>
        </w:tc>
        <w:tc>
          <w:tcPr>
            <w:tcW w:w="4245" w:type="dxa"/>
            <w:tcBorders/>
            <w:vAlign w:val="center"/>
          </w:tcPr>
          <w:p>
            <w:pPr>
              <w:pStyle w:val="TableContents"/>
              <w:bidi w:val="0"/>
              <w:spacing w:before="0" w:after="283"/>
              <w:jc w:val="left"/>
              <w:rPr>
                <w:sz w:val="4"/>
                <w:szCs w:val="4"/>
              </w:rPr>
            </w:pPr>
            <w:r>
              <w:rPr>
                <w:sz w:val="4"/>
                <w:szCs w:val="4"/>
              </w:rPr>
            </w:r>
          </w:p>
        </w:tc>
      </w:tr>
    </w:tbl>
    <w:tbl>
      <w:tblPr>
        <w:tblW w:w="9118" w:type="dxa"/>
        <w:jc w:val="left"/>
        <w:tblInd w:w="0" w:type="dxa"/>
        <w:tblLayout w:type="fixed"/>
        <w:tblCellMar>
          <w:top w:w="28" w:type="dxa"/>
          <w:left w:w="28" w:type="dxa"/>
          <w:bottom w:w="28" w:type="dxa"/>
          <w:right w:w="28" w:type="dxa"/>
        </w:tblCellMar>
      </w:tblPr>
      <w:tblGrid>
        <w:gridCol w:w="4559"/>
        <w:gridCol w:w="4559"/>
      </w:tblGrid>
      <w:tr>
        <w:trPr/>
        <w:tc>
          <w:tcPr>
            <w:tcW w:w="4559" w:type="dxa"/>
            <w:tcBorders/>
            <w:vAlign w:val="center"/>
          </w:tcPr>
          <w:p>
            <w:pPr>
              <w:pStyle w:val="TableContents"/>
              <w:bidi w:val="0"/>
              <w:spacing w:before="0" w:after="0"/>
              <w:jc w:val="left"/>
              <w:rPr/>
            </w:pPr>
            <w:r>
              <w:rPr/>
              <w:t> </w:t>
            </w:r>
          </w:p>
          <w:tbl>
            <w:tblPr>
              <w:tblW w:w="4396" w:type="dxa"/>
              <w:jc w:val="left"/>
              <w:tblInd w:w="0" w:type="dxa"/>
              <w:tblLayout w:type="fixed"/>
              <w:tblCellMar>
                <w:top w:w="28" w:type="dxa"/>
                <w:left w:w="28" w:type="dxa"/>
                <w:bottom w:w="28" w:type="dxa"/>
                <w:right w:w="28" w:type="dxa"/>
              </w:tblCellMar>
            </w:tblPr>
            <w:tblGrid>
              <w:gridCol w:w="4396"/>
            </w:tblGrid>
            <w:tr>
              <w:trPr/>
              <w:tc>
                <w:tcPr>
                  <w:tcW w:w="4396" w:type="dxa"/>
                  <w:tcBorders/>
                  <w:vAlign w:val="center"/>
                </w:tcPr>
                <w:p>
                  <w:pPr>
                    <w:pStyle w:val="TableContents"/>
                    <w:bidi w:val="0"/>
                    <w:spacing w:before="0" w:after="0"/>
                    <w:jc w:val="left"/>
                    <w:rPr/>
                  </w:pPr>
                  <w:r>
                    <w:rPr/>
                    <w:t>BANK OF MONTREAL HOLDING INC.</w:t>
                  </w:r>
                </w:p>
              </w:tc>
            </w:tr>
          </w:tbl>
          <w:p>
            <w:pPr>
              <w:pStyle w:val="TableContents"/>
              <w:bidi w:val="0"/>
              <w:spacing w:before="0" w:after="283"/>
              <w:jc w:val="left"/>
              <w:rPr/>
            </w:pPr>
            <w:r>
              <w:rPr/>
            </w:r>
          </w:p>
        </w:tc>
        <w:tc>
          <w:tcPr>
            <w:tcW w:w="4559" w:type="dxa"/>
            <w:tcBorders/>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5960"/>
        <w:gridCol w:w="4245"/>
      </w:tblGrid>
      <w:tr>
        <w:trPr/>
        <w:tc>
          <w:tcPr>
            <w:tcW w:w="5960" w:type="dxa"/>
            <w:tcBorders/>
            <w:vAlign w:val="center"/>
          </w:tcPr>
          <w:p>
            <w:pPr>
              <w:pStyle w:val="TableContents"/>
              <w:bidi w:val="0"/>
              <w:spacing w:before="0" w:after="0"/>
              <w:jc w:val="left"/>
              <w:rPr/>
            </w:pPr>
            <w:r>
              <w:rPr/>
              <w:t> </w:t>
            </w:r>
          </w:p>
          <w:tbl>
            <w:tblPr>
              <w:tblW w:w="10205" w:type="dxa"/>
              <w:jc w:val="left"/>
              <w:tblInd w:w="0" w:type="dxa"/>
              <w:tblLayout w:type="fixed"/>
              <w:tblCellMar>
                <w:top w:w="28" w:type="dxa"/>
                <w:left w:w="28" w:type="dxa"/>
                <w:bottom w:w="28" w:type="dxa"/>
                <w:right w:w="28" w:type="dxa"/>
              </w:tblCellMar>
            </w:tblPr>
            <w:tblGrid>
              <w:gridCol w:w="1168"/>
              <w:gridCol w:w="9037"/>
            </w:tblGrid>
            <w:tr>
              <w:trPr/>
              <w:tc>
                <w:tcPr>
                  <w:tcW w:w="1168" w:type="dxa"/>
                  <w:tcBorders/>
                  <w:vAlign w:val="center"/>
                </w:tcPr>
                <w:p>
                  <w:pPr>
                    <w:pStyle w:val="TableContents"/>
                    <w:bidi w:val="0"/>
                    <w:spacing w:before="0" w:after="283"/>
                    <w:jc w:val="left"/>
                    <w:rPr/>
                  </w:pPr>
                  <w:r>
                    <w:rPr/>
                    <w:t>Signature:</w:t>
                  </w:r>
                </w:p>
              </w:tc>
              <w:tc>
                <w:tcPr>
                  <w:tcW w:w="9037" w:type="dxa"/>
                  <w:tcBorders/>
                  <w:vAlign w:val="center"/>
                </w:tcPr>
                <w:p>
                  <w:pPr>
                    <w:pStyle w:val="TableContents"/>
                    <w:bidi w:val="0"/>
                    <w:spacing w:before="0" w:after="283"/>
                    <w:jc w:val="left"/>
                    <w:rPr/>
                  </w:pPr>
                  <w:r>
                    <w:rPr/>
                    <w:t>Kathryn Cenac</w:t>
                  </w:r>
                </w:p>
              </w:tc>
            </w:tr>
            <w:tr>
              <w:trPr/>
              <w:tc>
                <w:tcPr>
                  <w:tcW w:w="1168" w:type="dxa"/>
                  <w:tcBorders/>
                  <w:vAlign w:val="center"/>
                </w:tcPr>
                <w:p>
                  <w:pPr>
                    <w:pStyle w:val="TableContents"/>
                    <w:bidi w:val="0"/>
                    <w:spacing w:before="0" w:after="283"/>
                    <w:jc w:val="left"/>
                    <w:rPr/>
                  </w:pPr>
                  <w:r>
                    <w:rPr/>
                    <w:t>Name/Title:</w:t>
                  </w:r>
                </w:p>
              </w:tc>
              <w:tc>
                <w:tcPr>
                  <w:tcW w:w="9037" w:type="dxa"/>
                  <w:tcBorders/>
                  <w:vAlign w:val="center"/>
                </w:tcPr>
                <w:p>
                  <w:pPr>
                    <w:pStyle w:val="TableContents"/>
                    <w:bidi w:val="0"/>
                    <w:spacing w:before="0" w:after="283"/>
                    <w:jc w:val="left"/>
                    <w:rPr/>
                  </w:pPr>
                  <w:r>
                    <w:rPr/>
                    <w:t>Managing Director - Regulatory Solutions Group</w:t>
                  </w:r>
                </w:p>
              </w:tc>
            </w:tr>
            <w:tr>
              <w:trPr/>
              <w:tc>
                <w:tcPr>
                  <w:tcW w:w="1168" w:type="dxa"/>
                  <w:tcBorders/>
                  <w:vAlign w:val="center"/>
                </w:tcPr>
                <w:p>
                  <w:pPr>
                    <w:pStyle w:val="TableContents"/>
                    <w:bidi w:val="0"/>
                    <w:spacing w:before="0" w:after="283"/>
                    <w:jc w:val="left"/>
                    <w:rPr/>
                  </w:pPr>
                  <w:r>
                    <w:rPr/>
                    <w:t>Date:</w:t>
                  </w:r>
                </w:p>
              </w:tc>
              <w:tc>
                <w:tcPr>
                  <w:tcW w:w="9037" w:type="dxa"/>
                  <w:tcBorders/>
                  <w:vAlign w:val="center"/>
                </w:tcPr>
                <w:p>
                  <w:pPr>
                    <w:pStyle w:val="TableContents"/>
                    <w:bidi w:val="0"/>
                    <w:spacing w:before="0" w:after="283"/>
                    <w:jc w:val="left"/>
                    <w:rPr/>
                  </w:pPr>
                  <w:r>
                    <w:rPr/>
                    <w:t>08/12/2026</w:t>
                  </w:r>
                </w:p>
              </w:tc>
            </w:tr>
          </w:tbl>
          <w:p>
            <w:pPr>
              <w:pStyle w:val="TableContents"/>
              <w:bidi w:val="0"/>
              <w:spacing w:before="0" w:after="283"/>
              <w:jc w:val="left"/>
              <w:rPr/>
            </w:pPr>
            <w:r>
              <w:rPr/>
            </w:r>
          </w:p>
        </w:tc>
        <w:tc>
          <w:tcPr>
            <w:tcW w:w="4245" w:type="dxa"/>
            <w:tcBorders/>
            <w:vAlign w:val="center"/>
          </w:tcPr>
          <w:p>
            <w:pPr>
              <w:pStyle w:val="TableContents"/>
              <w:bidi w:val="0"/>
              <w:spacing w:before="0" w:after="283"/>
              <w:jc w:val="left"/>
              <w:rPr>
                <w:sz w:val="4"/>
                <w:szCs w:val="4"/>
              </w:rPr>
            </w:pPr>
            <w:r>
              <w:rPr>
                <w:sz w:val="4"/>
                <w:szCs w:val="4"/>
              </w:rPr>
            </w:r>
          </w:p>
        </w:tc>
      </w:tr>
    </w:tbl>
    <w:tbl>
      <w:tblPr>
        <w:tblW w:w="6664" w:type="dxa"/>
        <w:jc w:val="left"/>
        <w:tblInd w:w="0" w:type="dxa"/>
        <w:tblLayout w:type="fixed"/>
        <w:tblCellMar>
          <w:top w:w="28" w:type="dxa"/>
          <w:left w:w="28" w:type="dxa"/>
          <w:bottom w:w="28" w:type="dxa"/>
          <w:right w:w="28" w:type="dxa"/>
        </w:tblCellMar>
      </w:tblPr>
      <w:tblGrid>
        <w:gridCol w:w="3332"/>
        <w:gridCol w:w="3332"/>
      </w:tblGrid>
      <w:tr>
        <w:trPr/>
        <w:tc>
          <w:tcPr>
            <w:tcW w:w="3332" w:type="dxa"/>
            <w:tcBorders/>
            <w:vAlign w:val="center"/>
          </w:tcPr>
          <w:p>
            <w:pPr>
              <w:pStyle w:val="TableContents"/>
              <w:bidi w:val="0"/>
              <w:spacing w:before="0" w:after="0"/>
              <w:jc w:val="left"/>
              <w:rPr/>
            </w:pPr>
            <w:r>
              <w:rPr/>
              <w:t> </w:t>
            </w:r>
          </w:p>
          <w:tbl>
            <w:tblPr>
              <w:tblW w:w="3211" w:type="dxa"/>
              <w:jc w:val="left"/>
              <w:tblInd w:w="0" w:type="dxa"/>
              <w:tblLayout w:type="fixed"/>
              <w:tblCellMar>
                <w:top w:w="28" w:type="dxa"/>
                <w:left w:w="28" w:type="dxa"/>
                <w:bottom w:w="28" w:type="dxa"/>
                <w:right w:w="28" w:type="dxa"/>
              </w:tblCellMar>
            </w:tblPr>
            <w:tblGrid>
              <w:gridCol w:w="3211"/>
            </w:tblGrid>
            <w:tr>
              <w:trPr/>
              <w:tc>
                <w:tcPr>
                  <w:tcW w:w="3211" w:type="dxa"/>
                  <w:tcBorders/>
                  <w:vAlign w:val="center"/>
                </w:tcPr>
                <w:p>
                  <w:pPr>
                    <w:pStyle w:val="TableContents"/>
                    <w:bidi w:val="0"/>
                    <w:spacing w:before="0" w:after="0"/>
                    <w:jc w:val="left"/>
                    <w:rPr/>
                  </w:pPr>
                  <w:r>
                    <w:rPr/>
                    <w:t>BMO NESBITT BURNS INC.</w:t>
                  </w:r>
                </w:p>
              </w:tc>
            </w:tr>
          </w:tbl>
          <w:p>
            <w:pPr>
              <w:pStyle w:val="TableContents"/>
              <w:bidi w:val="0"/>
              <w:spacing w:before="0" w:after="283"/>
              <w:jc w:val="left"/>
              <w:rPr/>
            </w:pPr>
            <w:r>
              <w:rPr/>
            </w:r>
          </w:p>
        </w:tc>
        <w:tc>
          <w:tcPr>
            <w:tcW w:w="3332" w:type="dxa"/>
            <w:tcBorders/>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5960"/>
        <w:gridCol w:w="4245"/>
      </w:tblGrid>
      <w:tr>
        <w:trPr/>
        <w:tc>
          <w:tcPr>
            <w:tcW w:w="5960" w:type="dxa"/>
            <w:tcBorders/>
            <w:vAlign w:val="center"/>
          </w:tcPr>
          <w:p>
            <w:pPr>
              <w:pStyle w:val="TableContents"/>
              <w:bidi w:val="0"/>
              <w:spacing w:before="0" w:after="0"/>
              <w:jc w:val="left"/>
              <w:rPr/>
            </w:pPr>
            <w:r>
              <w:rPr/>
              <w:t> </w:t>
            </w:r>
          </w:p>
          <w:tbl>
            <w:tblPr>
              <w:tblW w:w="10205" w:type="dxa"/>
              <w:jc w:val="left"/>
              <w:tblInd w:w="0" w:type="dxa"/>
              <w:tblLayout w:type="fixed"/>
              <w:tblCellMar>
                <w:top w:w="28" w:type="dxa"/>
                <w:left w:w="28" w:type="dxa"/>
                <w:bottom w:w="28" w:type="dxa"/>
                <w:right w:w="28" w:type="dxa"/>
              </w:tblCellMar>
            </w:tblPr>
            <w:tblGrid>
              <w:gridCol w:w="1168"/>
              <w:gridCol w:w="9037"/>
            </w:tblGrid>
            <w:tr>
              <w:trPr/>
              <w:tc>
                <w:tcPr>
                  <w:tcW w:w="1168" w:type="dxa"/>
                  <w:tcBorders/>
                  <w:vAlign w:val="center"/>
                </w:tcPr>
                <w:p>
                  <w:pPr>
                    <w:pStyle w:val="TableContents"/>
                    <w:bidi w:val="0"/>
                    <w:spacing w:before="0" w:after="283"/>
                    <w:jc w:val="left"/>
                    <w:rPr/>
                  </w:pPr>
                  <w:r>
                    <w:rPr/>
                    <w:t>Signature:</w:t>
                  </w:r>
                </w:p>
              </w:tc>
              <w:tc>
                <w:tcPr>
                  <w:tcW w:w="9037" w:type="dxa"/>
                  <w:tcBorders/>
                  <w:vAlign w:val="center"/>
                </w:tcPr>
                <w:p>
                  <w:pPr>
                    <w:pStyle w:val="TableContents"/>
                    <w:bidi w:val="0"/>
                    <w:spacing w:before="0" w:after="283"/>
                    <w:jc w:val="left"/>
                    <w:rPr/>
                  </w:pPr>
                  <w:r>
                    <w:rPr/>
                    <w:t>Kathryn Cenac</w:t>
                  </w:r>
                </w:p>
              </w:tc>
            </w:tr>
            <w:tr>
              <w:trPr/>
              <w:tc>
                <w:tcPr>
                  <w:tcW w:w="1168" w:type="dxa"/>
                  <w:tcBorders/>
                  <w:vAlign w:val="center"/>
                </w:tcPr>
                <w:p>
                  <w:pPr>
                    <w:pStyle w:val="TableContents"/>
                    <w:bidi w:val="0"/>
                    <w:spacing w:before="0" w:after="283"/>
                    <w:jc w:val="left"/>
                    <w:rPr/>
                  </w:pPr>
                  <w:r>
                    <w:rPr/>
                    <w:t>Name/Title:</w:t>
                  </w:r>
                </w:p>
              </w:tc>
              <w:tc>
                <w:tcPr>
                  <w:tcW w:w="9037" w:type="dxa"/>
                  <w:tcBorders/>
                  <w:vAlign w:val="center"/>
                </w:tcPr>
                <w:p>
                  <w:pPr>
                    <w:pStyle w:val="TableContents"/>
                    <w:bidi w:val="0"/>
                    <w:spacing w:before="0" w:after="283"/>
                    <w:jc w:val="left"/>
                    <w:rPr/>
                  </w:pPr>
                  <w:r>
                    <w:rPr/>
                    <w:t>Managing Director - Regulatory Solutions Group</w:t>
                  </w:r>
                </w:p>
              </w:tc>
            </w:tr>
            <w:tr>
              <w:trPr/>
              <w:tc>
                <w:tcPr>
                  <w:tcW w:w="1168" w:type="dxa"/>
                  <w:tcBorders/>
                  <w:vAlign w:val="center"/>
                </w:tcPr>
                <w:p>
                  <w:pPr>
                    <w:pStyle w:val="TableContents"/>
                    <w:bidi w:val="0"/>
                    <w:spacing w:before="0" w:after="283"/>
                    <w:jc w:val="left"/>
                    <w:rPr/>
                  </w:pPr>
                  <w:r>
                    <w:rPr/>
                    <w:t>Date:</w:t>
                  </w:r>
                </w:p>
              </w:tc>
              <w:tc>
                <w:tcPr>
                  <w:tcW w:w="9037" w:type="dxa"/>
                  <w:tcBorders/>
                  <w:vAlign w:val="center"/>
                </w:tcPr>
                <w:p>
                  <w:pPr>
                    <w:pStyle w:val="TableContents"/>
                    <w:bidi w:val="0"/>
                    <w:spacing w:before="0" w:after="283"/>
                    <w:jc w:val="left"/>
                    <w:rPr/>
                  </w:pPr>
                  <w:r>
                    <w:rPr/>
                    <w:t>08/12/2026</w:t>
                  </w:r>
                </w:p>
              </w:tc>
            </w:tr>
          </w:tbl>
          <w:p>
            <w:pPr>
              <w:pStyle w:val="TableContents"/>
              <w:bidi w:val="0"/>
              <w:spacing w:before="0" w:after="283"/>
              <w:jc w:val="left"/>
              <w:rPr/>
            </w:pPr>
            <w:r>
              <w:rPr/>
            </w:r>
          </w:p>
        </w:tc>
        <w:tc>
          <w:tcPr>
            <w:tcW w:w="4245"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r>
        <w:br w:type="page"/>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box-checked.jpg" TargetMode="External"/><Relationship Id="rId3" Type="http://schemas.openxmlformats.org/officeDocument/2006/relationships/image" Target="https://cdn.kscope.io/box-unchecked.jpg" TargetMode="External"/><Relationship Id="rId4" Type="http://schemas.openxmlformats.org/officeDocument/2006/relationships/image" Target="https://cdn.kscope.io/box-unchecked.jpg" TargetMode="External"/><Relationship Id="rId5" Type="http://schemas.openxmlformats.org/officeDocument/2006/relationships/image" Target="https://cdn.kscope.io/box-unchecked.jpg" TargetMode="External"/><Relationship Id="rId6" Type="http://schemas.openxmlformats.org/officeDocument/2006/relationships/image" Target="https://cdn.kscope.io/box-unchecked.jpg" TargetMode="External"/><Relationship Id="rId7" Type="http://schemas.openxmlformats.org/officeDocument/2006/relationships/image" Target="https://cdn.kscope.io/box-unchecked.jpg" TargetMode="External"/><Relationship Id="rId8" Type="http://schemas.openxmlformats.org/officeDocument/2006/relationships/image" Target="https://cdn.kscope.io/box-unchecked.jpg" TargetMode="External"/><Relationship Id="rId9" Type="http://schemas.openxmlformats.org/officeDocument/2006/relationships/image" Target="https://cdn.kscope.io/box-unchecked.jpg" TargetMode="External"/><Relationship Id="rId10" Type="http://schemas.openxmlformats.org/officeDocument/2006/relationships/image" Target="https://cdn.kscope.io/box-unchecked.jpg" TargetMode="External"/><Relationship Id="rId11" Type="http://schemas.openxmlformats.org/officeDocument/2006/relationships/image" Target="https://cdn.kscope.io/box-unchecked.jpg" TargetMode="External"/><Relationship Id="rId12" Type="http://schemas.openxmlformats.org/officeDocument/2006/relationships/image" Target="https://cdn.kscope.io/box-unchecked.jpg" TargetMode="External"/><Relationship Id="rId13" Type="http://schemas.openxmlformats.org/officeDocument/2006/relationships/image" Target="https://cdn.kscope.io/box-unchecked.jpg" TargetMode="External"/><Relationship Id="rId14" Type="http://schemas.openxmlformats.org/officeDocument/2006/relationships/image" Target="https://cdn.kscope.io/box-checked.jpg" TargetMode="External"/><Relationship Id="rId15" Type="http://schemas.openxmlformats.org/officeDocument/2006/relationships/image" Target="https://cdn.kscope.io/box-checked.jpg" TargetMode="External"/><Relationship Id="rId16" Type="http://schemas.openxmlformats.org/officeDocument/2006/relationships/image" Target="https://cdn.kscope.io/box-unchecked.jpg" TargetMode="External"/><Relationship Id="rId17" Type="http://schemas.openxmlformats.org/officeDocument/2006/relationships/image" Target="https://cdn.kscope.io/box-unchecked.jpg" TargetMode="External"/><Relationship Id="rId18" Type="http://schemas.openxmlformats.org/officeDocument/2006/relationships/image" Target="https://cdn.kscope.io/box-unchecked.jpg" TargetMode="External"/><Relationship Id="rId19" Type="http://schemas.openxmlformats.org/officeDocument/2006/relationships/image" Target="https://cdn.kscope.io/box-unchecked.jpg" TargetMode="External"/><Relationship Id="rId20" Type="http://schemas.openxmlformats.org/officeDocument/2006/relationships/image" Target="https://cdn.kscope.io/box-checked.jpg" TargetMode="External"/><Relationship Id="rId21" Type="http://schemas.openxmlformats.org/officeDocument/2006/relationships/image" Target="https://cdn.kscope.io/box-unchecked.jpg" TargetMode="External"/><Relationship Id="rId22" Type="http://schemas.openxmlformats.org/officeDocument/2006/relationships/image" Target="https://cdn.kscope.io/box-unchecked.jpg" TargetMode="External"/><Relationship Id="rId23" Type="http://schemas.openxmlformats.org/officeDocument/2006/relationships/image" Target="https://cdn.kscope.io/box-unchecked.jpg" TargetMode="External"/><Relationship Id="rId24" Type="http://schemas.openxmlformats.org/officeDocument/2006/relationships/image" Target="https://cdn.kscope.io/box-unchecked.jpg" TargetMode="External"/><Relationship Id="rId25" Type="http://schemas.openxmlformats.org/officeDocument/2006/relationships/fontTable" Target="fontTable.xml"/><Relationship Id="rId26"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Pages>
  <Words>1667</Words>
  <Characters>8403</Characters>
  <CharactersWithSpaces>10020</CharactersWithSpaces>
  <Paragraphs>256</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