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Samir Rashmikant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AKARI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EAST JACKSON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Akari Therapeutics Plc</w:t>
              </w:r>
            </w:hyperlink>
            <w:r>
              <w:rPr/>
              <w:t xml:space="preserve"> [ </w:t>
            </w:r>
            <w:r>
              <w:rPr>
                <w:rFonts w:ascii="Times;serif" w:hAnsi="Times;serif"/>
                <w:color w:val="0000FF"/>
                <w:sz w:val="24"/>
                <w:shd w:fill="FFFFFF" w:val="clear"/>
              </w:rPr>
              <w:t>AKTX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0"/>
        <w:gridCol w:w="921"/>
        <w:gridCol w:w="792"/>
        <w:gridCol w:w="611"/>
        <w:gridCol w:w="336"/>
        <w:gridCol w:w="897"/>
        <w:gridCol w:w="406"/>
        <w:gridCol w:w="844"/>
        <w:gridCol w:w="1091"/>
        <w:gridCol w:w="949"/>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American Depositary Shares representing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w:t>
            </w:r>
            <w:r>
              <w:rPr/>
              <w:t xml:space="preserve"> </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76,976</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PranaBio Investments LLC</w:t>
            </w:r>
          </w:p>
        </w:tc>
      </w:tr>
      <w:tr>
        <w:trPr/>
        <w:tc>
          <w:tcPr>
            <w:tcW w:w="2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American Depositary Shares representing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15,466</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0.0004</w:t>
            </w:r>
            <w:r>
              <w:rPr/>
              <w:t xml:space="preserve"> </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92,442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PranaBio Investments LLC</w:t>
            </w:r>
          </w:p>
        </w:tc>
      </w:tr>
      <w:tr>
        <w:trPr/>
        <w:tc>
          <w:tcPr>
            <w:tcW w:w="2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American Depositary Shares representing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5,799</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0.0004</w:t>
            </w:r>
            <w:r>
              <w:rPr/>
              <w:t xml:space="preserve"> </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98,241</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PranaBio Investments LLC</w:t>
            </w:r>
          </w:p>
        </w:tc>
      </w:tr>
      <w:tr>
        <w:trPr/>
        <w:tc>
          <w:tcPr>
            <w:tcW w:w="2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American Depositary Shares representing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3,566</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39"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711"/>
        <w:gridCol w:w="276"/>
        <w:gridCol w:w="906"/>
        <w:gridCol w:w="801"/>
        <w:gridCol w:w="1146"/>
        <w:gridCol w:w="801"/>
        <w:gridCol w:w="801"/>
        <w:gridCol w:w="936"/>
        <w:gridCol w:w="831"/>
        <w:gridCol w:w="1131"/>
      </w:tblGrid>
      <w:tr>
        <w:trPr>
          <w:tblHeader w:val="true"/>
        </w:trPr>
        <w:tc>
          <w:tcPr>
            <w:tcW w:w="128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1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Pre-Funded Warrant to purchase American Depositary Shares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American Depositary Shares representing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PranaBio Investments LLC</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 to purchase ADSs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15,466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American Depositary Shares representing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16.16</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PranaBio Investments LLC</w:t>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Pre-Funded Warrant to purchase ADSs</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American Depositary Shares representing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16.16</w:t>
            </w:r>
            <w:r>
              <w:rPr>
                <w:rFonts w:ascii="Times;serif" w:hAnsi="Times;serif"/>
                <w:color w:val="008000"/>
                <w:position w:val="7"/>
                <w:sz w:val="16"/>
                <w:sz w:val="20"/>
                <w:shd w:fill="FFFFFF" w:val="clear"/>
              </w:rPr>
              <w:t>(5)</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PranaBio Investments LLC</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80,000 ordinary shares with a par value of $0.000000005 per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pre-funded warrants remain exercisable until fully 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pre-funded warrants became exercisable upon shareholder approval, which was obtained on March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combined purchase price per one pre-funded warrant and accompanying Series G Warrant was $16.16.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December 16, 2025, the Reporting Person and the Issuer entered into a note cancellation and exchange agreement, pursuant to which, in exchange for the entire outstanding principal amount and all accrued interest on the Issuer's unsecured promissory note held by the Reporting Person, the Issuer issued to the Reporting Person (i) pre-funded warrants (the "Note Exchange Unregistered Pre-Funded Warrants") to purchase up to 5,799 ADSs, at a purchase price of $16.16 per Note Exchange Unregistered Pre-Funded Warrant, and (ii) warrants to purchase up to 5,799 ADSs.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Abizer Gaslightwala,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2447" TargetMode="External"/><Relationship Id="rId5" Type="http://schemas.openxmlformats.org/officeDocument/2006/relationships/hyperlink" Target="http://www.sec.gov/cgi-bin/browse-edgar?action=getcompany&amp;CIK=00015411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4699</Characters>
  <CharactersWithSpaces>5422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