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Farag Kameel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AKARI THERAPEUTICS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401 EAST JACKSON STREET, SUITE 3300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Akari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20"/>
        <w:gridCol w:w="903"/>
        <w:gridCol w:w="772"/>
        <w:gridCol w:w="600"/>
        <w:gridCol w:w="347"/>
        <w:gridCol w:w="883"/>
        <w:gridCol w:w="449"/>
        <w:gridCol w:w="666"/>
        <w:gridCol w:w="1154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 representing 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7.52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23,309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American Depositary Shares represent restricted stock units ("RSUs"), with each such RSU representing the right to receive 80,000 ordinary shares with a par value of $0.000000005 per ordinary share. The RSUs will vest in full on September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Abizer Gaslightwala,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3620" TargetMode="External"/><Relationship Id="rId5" Type="http://schemas.openxmlformats.org/officeDocument/2006/relationships/hyperlink" Target="http://www.sec.gov/cgi-bin/browse-edgar?action=getcompany&amp;CIK=00015411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3358</Characters>
  <CharactersWithSpaces>3904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